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5D" w:rsidRDefault="009D5F5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D5F5D" w:rsidRDefault="009D5F5D">
      <w:pPr>
        <w:pStyle w:val="ConsPlusNormal"/>
        <w:jc w:val="both"/>
        <w:outlineLvl w:val="0"/>
      </w:pPr>
    </w:p>
    <w:p w:rsidR="009D5F5D" w:rsidRDefault="009D5F5D">
      <w:pPr>
        <w:pStyle w:val="ConsPlusTitle"/>
        <w:jc w:val="center"/>
        <w:outlineLvl w:val="0"/>
      </w:pPr>
      <w:r>
        <w:t>ПРАВИТЕЛЬСТВО МУРМАНСКОЙ ОБЛАСТИ</w:t>
      </w:r>
    </w:p>
    <w:p w:rsidR="009D5F5D" w:rsidRDefault="009D5F5D">
      <w:pPr>
        <w:pStyle w:val="ConsPlusTitle"/>
        <w:jc w:val="center"/>
      </w:pPr>
    </w:p>
    <w:p w:rsidR="009D5F5D" w:rsidRDefault="009D5F5D">
      <w:pPr>
        <w:pStyle w:val="ConsPlusTitle"/>
        <w:jc w:val="center"/>
      </w:pPr>
      <w:r>
        <w:t>ПОСТАНОВЛЕНИЕ</w:t>
      </w:r>
    </w:p>
    <w:p w:rsidR="009D5F5D" w:rsidRDefault="009D5F5D">
      <w:pPr>
        <w:pStyle w:val="ConsPlusTitle"/>
        <w:jc w:val="center"/>
      </w:pPr>
      <w:r>
        <w:t>от 14 октября 2016 г. N 508-ПП</w:t>
      </w:r>
    </w:p>
    <w:p w:rsidR="009D5F5D" w:rsidRDefault="009D5F5D">
      <w:pPr>
        <w:pStyle w:val="ConsPlusTitle"/>
        <w:jc w:val="center"/>
      </w:pPr>
    </w:p>
    <w:p w:rsidR="009D5F5D" w:rsidRDefault="009D5F5D">
      <w:pPr>
        <w:pStyle w:val="ConsPlusTitle"/>
        <w:jc w:val="center"/>
      </w:pPr>
      <w:r>
        <w:t>ОБ ОКАЗАНИИ ФИНАНСОВОЙ ПОДДЕРЖКИ В ВИДЕ СУБСИДИЙ</w:t>
      </w:r>
    </w:p>
    <w:p w:rsidR="009D5F5D" w:rsidRDefault="009D5F5D">
      <w:pPr>
        <w:pStyle w:val="ConsPlusTitle"/>
        <w:jc w:val="center"/>
      </w:pPr>
      <w:r>
        <w:t>СУБЪЕКТАМ МАЛОГО И СРЕДНЕГО ПРЕДПРИНИМАТЕЛЬСТВА</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center"/>
            </w:pPr>
            <w:r>
              <w:rPr>
                <w:color w:val="392C69"/>
              </w:rPr>
              <w:t>Список изменяющих документов</w:t>
            </w:r>
          </w:p>
          <w:p w:rsidR="009D5F5D" w:rsidRDefault="009D5F5D">
            <w:pPr>
              <w:pStyle w:val="ConsPlusNormal"/>
              <w:jc w:val="center"/>
            </w:pPr>
            <w:r>
              <w:rPr>
                <w:color w:val="392C69"/>
              </w:rPr>
              <w:t>(в ред. постановлений Правительства Мурманской области</w:t>
            </w:r>
          </w:p>
          <w:p w:rsidR="009D5F5D" w:rsidRDefault="009D5F5D">
            <w:pPr>
              <w:pStyle w:val="ConsPlusNormal"/>
              <w:jc w:val="center"/>
            </w:pPr>
            <w:r>
              <w:rPr>
                <w:color w:val="392C69"/>
              </w:rPr>
              <w:t xml:space="preserve">от 05.04.2017 </w:t>
            </w:r>
            <w:hyperlink r:id="rId5" w:history="1">
              <w:r>
                <w:rPr>
                  <w:color w:val="0000FF"/>
                </w:rPr>
                <w:t>N 176-ПП</w:t>
              </w:r>
            </w:hyperlink>
            <w:r>
              <w:rPr>
                <w:color w:val="392C69"/>
              </w:rPr>
              <w:t xml:space="preserve">, от 12.09.2018 </w:t>
            </w:r>
            <w:hyperlink r:id="rId6" w:history="1">
              <w:r>
                <w:rPr>
                  <w:color w:val="0000FF"/>
                </w:rPr>
                <w:t>N 426-ПП</w:t>
              </w:r>
            </w:hyperlink>
            <w:r>
              <w:rPr>
                <w:color w:val="392C69"/>
              </w:rPr>
              <w:t xml:space="preserve">, от 29.04.2019 </w:t>
            </w:r>
            <w:hyperlink r:id="rId7" w:history="1">
              <w:r>
                <w:rPr>
                  <w:color w:val="0000FF"/>
                </w:rPr>
                <w:t>N 200-ПП</w:t>
              </w:r>
            </w:hyperlink>
            <w:r>
              <w:rPr>
                <w:color w:val="392C69"/>
              </w:rPr>
              <w:t>,</w:t>
            </w:r>
          </w:p>
          <w:p w:rsidR="009D5F5D" w:rsidRDefault="009D5F5D">
            <w:pPr>
              <w:pStyle w:val="ConsPlusNormal"/>
              <w:jc w:val="center"/>
            </w:pPr>
            <w:r>
              <w:rPr>
                <w:color w:val="392C69"/>
              </w:rPr>
              <w:t xml:space="preserve">от 13.03.2020 </w:t>
            </w:r>
            <w:hyperlink r:id="rId8" w:history="1">
              <w:r>
                <w:rPr>
                  <w:color w:val="0000FF"/>
                </w:rPr>
                <w:t>N 109-ПП</w:t>
              </w:r>
            </w:hyperlink>
            <w:r>
              <w:rPr>
                <w:color w:val="392C69"/>
              </w:rPr>
              <w:t xml:space="preserve">, от 26.05.2020 </w:t>
            </w:r>
            <w:hyperlink r:id="rId9" w:history="1">
              <w:r>
                <w:rPr>
                  <w:color w:val="0000FF"/>
                </w:rPr>
                <w:t>N 349-ПП</w:t>
              </w:r>
            </w:hyperlink>
            <w:r>
              <w:rPr>
                <w:color w:val="392C69"/>
              </w:rPr>
              <w:t xml:space="preserve">, от 23.04.2021 </w:t>
            </w:r>
            <w:hyperlink r:id="rId10" w:history="1">
              <w:r>
                <w:rPr>
                  <w:color w:val="0000FF"/>
                </w:rPr>
                <w:t>N 232-ПП</w:t>
              </w:r>
            </w:hyperlink>
            <w:r>
              <w:rPr>
                <w:color w:val="392C69"/>
              </w:rPr>
              <w:t>,</w:t>
            </w:r>
          </w:p>
          <w:p w:rsidR="009D5F5D" w:rsidRDefault="009D5F5D">
            <w:pPr>
              <w:pStyle w:val="ConsPlusNormal"/>
              <w:jc w:val="center"/>
            </w:pPr>
            <w:r>
              <w:rPr>
                <w:color w:val="392C69"/>
              </w:rPr>
              <w:t xml:space="preserve">от 16.03.2022 </w:t>
            </w:r>
            <w:hyperlink r:id="rId11"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Normal"/>
        <w:ind w:firstLine="540"/>
        <w:jc w:val="both"/>
      </w:pPr>
      <w:r>
        <w:t xml:space="preserve">В соответствии с Федеральным </w:t>
      </w:r>
      <w:hyperlink r:id="rId12"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3" w:history="1">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14" w:history="1">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9D5F5D" w:rsidRDefault="009D5F5D">
      <w:pPr>
        <w:pStyle w:val="ConsPlusNormal"/>
        <w:jc w:val="both"/>
      </w:pPr>
      <w:r>
        <w:t xml:space="preserve">(преамбула в ред. </w:t>
      </w:r>
      <w:hyperlink r:id="rId15" w:history="1">
        <w:r>
          <w:rPr>
            <w:color w:val="0000FF"/>
          </w:rPr>
          <w:t>постановления</w:t>
        </w:r>
      </w:hyperlink>
      <w:r>
        <w:t xml:space="preserve"> Правительства Мурманской области от 23.04.2021 N 232-ПП)</w:t>
      </w:r>
    </w:p>
    <w:p w:rsidR="009D5F5D" w:rsidRDefault="009D5F5D">
      <w:pPr>
        <w:pStyle w:val="ConsPlusNormal"/>
        <w:spacing w:before="220"/>
        <w:ind w:firstLine="540"/>
        <w:jc w:val="both"/>
      </w:pPr>
      <w:r>
        <w:t>1. Утвердить прилагаемые:</w:t>
      </w:r>
    </w:p>
    <w:p w:rsidR="009D5F5D" w:rsidRDefault="009D5F5D">
      <w:pPr>
        <w:pStyle w:val="ConsPlusNormal"/>
        <w:spacing w:before="220"/>
        <w:ind w:firstLine="540"/>
        <w:jc w:val="both"/>
      </w:pPr>
      <w:r>
        <w:t xml:space="preserve">- </w:t>
      </w:r>
      <w:hyperlink w:anchor="P38" w:history="1">
        <w:r>
          <w:rPr>
            <w:color w:val="0000FF"/>
          </w:rPr>
          <w:t>Порядок</w:t>
        </w:r>
      </w:hyperlink>
      <w:r>
        <w:t xml:space="preserve"> предоставления субсидий субъектам малого и среднего предпринимательства на возмещение затрат, связанных с кредитно-лизинговыми обязательствами;</w:t>
      </w:r>
    </w:p>
    <w:p w:rsidR="009D5F5D" w:rsidRDefault="009D5F5D">
      <w:pPr>
        <w:pStyle w:val="ConsPlusNormal"/>
        <w:spacing w:before="220"/>
        <w:ind w:firstLine="540"/>
        <w:jc w:val="both"/>
      </w:pPr>
      <w:r>
        <w:t xml:space="preserve">- </w:t>
      </w:r>
      <w:hyperlink w:anchor="P695" w:history="1">
        <w:r>
          <w:rPr>
            <w:color w:val="0000FF"/>
          </w:rPr>
          <w:t>Порядок</w:t>
        </w:r>
      </w:hyperlink>
      <w:r>
        <w:t xml:space="preserve"> предоставления субсидий субъектам малого и среднего предпринимательства, осуществляющим общественно значимую деятельность.</w:t>
      </w:r>
    </w:p>
    <w:p w:rsidR="009D5F5D" w:rsidRDefault="009D5F5D">
      <w:pPr>
        <w:pStyle w:val="ConsPlusNormal"/>
        <w:jc w:val="both"/>
      </w:pPr>
      <w:r>
        <w:t xml:space="preserve">(в ред. </w:t>
      </w:r>
      <w:hyperlink r:id="rId16" w:history="1">
        <w:r>
          <w:rPr>
            <w:color w:val="0000FF"/>
          </w:rPr>
          <w:t>постановления</w:t>
        </w:r>
      </w:hyperlink>
      <w:r>
        <w:t xml:space="preserve"> Правительства Мурманской области от 13.03.2020 N 109-ПП)</w:t>
      </w:r>
    </w:p>
    <w:p w:rsidR="009D5F5D" w:rsidRDefault="009D5F5D">
      <w:pPr>
        <w:pStyle w:val="ConsPlusNormal"/>
        <w:spacing w:before="220"/>
        <w:ind w:firstLine="540"/>
        <w:jc w:val="both"/>
      </w:pPr>
      <w:r>
        <w:t xml:space="preserve">2. Министерству развития Арктики и экономики Мурманской области организовать проведение конкурсов на предоставление финансовой поддержки в виде субсидий субъектам малого и среднего предпринимательства в соответствии с утвержденными </w:t>
      </w:r>
      <w:hyperlink w:anchor="P38" w:history="1">
        <w:r>
          <w:rPr>
            <w:color w:val="0000FF"/>
          </w:rPr>
          <w:t>Порядками</w:t>
        </w:r>
      </w:hyperlink>
      <w:r>
        <w:t>.</w:t>
      </w:r>
    </w:p>
    <w:p w:rsidR="009D5F5D" w:rsidRDefault="009D5F5D">
      <w:pPr>
        <w:pStyle w:val="ConsPlusNormal"/>
        <w:jc w:val="both"/>
      </w:pPr>
      <w:r>
        <w:t xml:space="preserve">(п. 2 в ред. </w:t>
      </w:r>
      <w:hyperlink r:id="rId17" w:history="1">
        <w:r>
          <w:rPr>
            <w:color w:val="0000FF"/>
          </w:rPr>
          <w:t>постановления</w:t>
        </w:r>
      </w:hyperlink>
      <w:r>
        <w:t xml:space="preserve"> Правительства Мурманской области от 23.04.2021 N 232-ПП)</w:t>
      </w:r>
    </w:p>
    <w:p w:rsidR="009D5F5D" w:rsidRDefault="009D5F5D">
      <w:pPr>
        <w:pStyle w:val="ConsPlusNormal"/>
        <w:spacing w:before="220"/>
        <w:ind w:firstLine="540"/>
        <w:jc w:val="both"/>
      </w:pPr>
      <w:r>
        <w:t xml:space="preserve">3. Определить некоммерческую </w:t>
      </w:r>
      <w:proofErr w:type="spellStart"/>
      <w:r>
        <w:t>микрокредитную</w:t>
      </w:r>
      <w:proofErr w:type="spellEnd"/>
      <w:r>
        <w:t xml:space="preserve"> компанию "Фонд развития малого и среднего предпринимательства Мурманской области" (Дочкин А.В.) оператором конкурсов на предоставление финансовой поддержки в виде субсидий субъектам малого и среднего предпринимательства в соответствии с утвержденными </w:t>
      </w:r>
      <w:hyperlink w:anchor="P38" w:history="1">
        <w:r>
          <w:rPr>
            <w:color w:val="0000FF"/>
          </w:rPr>
          <w:t>Порядками</w:t>
        </w:r>
      </w:hyperlink>
      <w:r>
        <w:t>.</w:t>
      </w:r>
    </w:p>
    <w:p w:rsidR="009D5F5D" w:rsidRDefault="009D5F5D">
      <w:pPr>
        <w:pStyle w:val="ConsPlusNormal"/>
        <w:jc w:val="both"/>
      </w:pPr>
      <w:r>
        <w:t xml:space="preserve">(в ред. </w:t>
      </w:r>
      <w:hyperlink r:id="rId18" w:history="1">
        <w:r>
          <w:rPr>
            <w:color w:val="0000FF"/>
          </w:rPr>
          <w:t>постановления</w:t>
        </w:r>
      </w:hyperlink>
      <w:r>
        <w:t xml:space="preserve"> Правительства Мурманской области от 12.09.2018 N 426-ПП)</w:t>
      </w:r>
    </w:p>
    <w:p w:rsidR="009D5F5D" w:rsidRDefault="009D5F5D">
      <w:pPr>
        <w:pStyle w:val="ConsPlusNormal"/>
        <w:jc w:val="both"/>
      </w:pPr>
    </w:p>
    <w:p w:rsidR="009D5F5D" w:rsidRDefault="009D5F5D">
      <w:pPr>
        <w:pStyle w:val="ConsPlusNormal"/>
        <w:jc w:val="right"/>
      </w:pPr>
      <w:proofErr w:type="spellStart"/>
      <w:r>
        <w:t>Врио</w:t>
      </w:r>
      <w:proofErr w:type="spellEnd"/>
      <w:r>
        <w:t xml:space="preserve"> Губернатора</w:t>
      </w:r>
    </w:p>
    <w:p w:rsidR="009D5F5D" w:rsidRDefault="009D5F5D">
      <w:pPr>
        <w:pStyle w:val="ConsPlusNormal"/>
        <w:jc w:val="right"/>
      </w:pPr>
      <w:r>
        <w:t>Мурманской области</w:t>
      </w:r>
    </w:p>
    <w:p w:rsidR="009D5F5D" w:rsidRDefault="009D5F5D">
      <w:pPr>
        <w:pStyle w:val="ConsPlusNormal"/>
        <w:jc w:val="right"/>
      </w:pPr>
      <w:r>
        <w:t>А.М.ТЮКАВИН</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0"/>
      </w:pPr>
      <w:r>
        <w:t>Утвержден</w:t>
      </w:r>
    </w:p>
    <w:p w:rsidR="009D5F5D" w:rsidRDefault="009D5F5D">
      <w:pPr>
        <w:pStyle w:val="ConsPlusNormal"/>
        <w:jc w:val="right"/>
      </w:pPr>
      <w:r>
        <w:t>постановлением</w:t>
      </w:r>
    </w:p>
    <w:p w:rsidR="009D5F5D" w:rsidRDefault="009D5F5D">
      <w:pPr>
        <w:pStyle w:val="ConsPlusNormal"/>
        <w:jc w:val="right"/>
      </w:pPr>
      <w:r>
        <w:t>Правительства Мурманской области</w:t>
      </w:r>
    </w:p>
    <w:p w:rsidR="009D5F5D" w:rsidRDefault="009D5F5D">
      <w:pPr>
        <w:pStyle w:val="ConsPlusNormal"/>
        <w:jc w:val="right"/>
      </w:pPr>
      <w:r>
        <w:t>от 14 октября 2016 г. N 508-ПП</w:t>
      </w:r>
    </w:p>
    <w:p w:rsidR="009D5F5D" w:rsidRDefault="009D5F5D">
      <w:pPr>
        <w:pStyle w:val="ConsPlusNormal"/>
        <w:jc w:val="both"/>
      </w:pPr>
    </w:p>
    <w:p w:rsidR="009D5F5D" w:rsidRDefault="009D5F5D">
      <w:pPr>
        <w:pStyle w:val="ConsPlusTitle"/>
        <w:jc w:val="center"/>
      </w:pPr>
      <w:bookmarkStart w:id="0" w:name="P38"/>
      <w:bookmarkEnd w:id="0"/>
      <w:r>
        <w:t>ПОРЯДОК</w:t>
      </w:r>
    </w:p>
    <w:p w:rsidR="009D5F5D" w:rsidRDefault="009D5F5D">
      <w:pPr>
        <w:pStyle w:val="ConsPlusTitle"/>
        <w:jc w:val="center"/>
      </w:pPr>
      <w:r>
        <w:t>ПРЕДОСТАВЛЕНИЯ СУБСИДИЙ СУБЪЕКТАМ МАЛОГО И СРЕДНЕГО</w:t>
      </w:r>
    </w:p>
    <w:p w:rsidR="009D5F5D" w:rsidRDefault="009D5F5D">
      <w:pPr>
        <w:pStyle w:val="ConsPlusTitle"/>
        <w:jc w:val="center"/>
      </w:pPr>
      <w:r>
        <w:t>ПРЕДПРИНИМАТЕЛЬСТВА НА ВОЗМЕЩЕНИЕ ЗАТРАТ, СВЯЗАННЫХ</w:t>
      </w:r>
    </w:p>
    <w:p w:rsidR="009D5F5D" w:rsidRDefault="009D5F5D">
      <w:pPr>
        <w:pStyle w:val="ConsPlusTitle"/>
        <w:jc w:val="center"/>
      </w:pPr>
      <w:r>
        <w:t>С КРЕДИТНО-ЛИЗИНГОВЫМИ ОБЯЗАТЕЛЬСТВАМИ</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center"/>
            </w:pPr>
            <w:r>
              <w:rPr>
                <w:color w:val="392C69"/>
              </w:rPr>
              <w:t>Список изменяющих документов</w:t>
            </w:r>
          </w:p>
          <w:p w:rsidR="009D5F5D" w:rsidRDefault="009D5F5D">
            <w:pPr>
              <w:pStyle w:val="ConsPlusNormal"/>
              <w:jc w:val="center"/>
            </w:pPr>
            <w:r>
              <w:rPr>
                <w:color w:val="392C69"/>
              </w:rPr>
              <w:t>(в ред. постановлений Правительства Мурманской области</w:t>
            </w:r>
          </w:p>
          <w:p w:rsidR="009D5F5D" w:rsidRDefault="009D5F5D">
            <w:pPr>
              <w:pStyle w:val="ConsPlusNormal"/>
              <w:jc w:val="center"/>
            </w:pPr>
            <w:r>
              <w:rPr>
                <w:color w:val="392C69"/>
              </w:rPr>
              <w:t xml:space="preserve">от 23.04.2021 </w:t>
            </w:r>
            <w:hyperlink r:id="rId19" w:history="1">
              <w:r>
                <w:rPr>
                  <w:color w:val="0000FF"/>
                </w:rPr>
                <w:t>N 232-ПП</w:t>
              </w:r>
            </w:hyperlink>
            <w:r>
              <w:rPr>
                <w:color w:val="392C69"/>
              </w:rPr>
              <w:t xml:space="preserve">, от 16.03.2022 </w:t>
            </w:r>
            <w:hyperlink r:id="rId20"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Title"/>
        <w:jc w:val="center"/>
        <w:outlineLvl w:val="1"/>
      </w:pPr>
      <w:r>
        <w:t>1. Общие положения</w:t>
      </w:r>
    </w:p>
    <w:p w:rsidR="009D5F5D" w:rsidRDefault="009D5F5D">
      <w:pPr>
        <w:pStyle w:val="ConsPlusNormal"/>
        <w:jc w:val="both"/>
      </w:pPr>
    </w:p>
    <w:p w:rsidR="009D5F5D" w:rsidRDefault="009D5F5D">
      <w:pPr>
        <w:pStyle w:val="ConsPlusNormal"/>
        <w:ind w:firstLine="540"/>
        <w:jc w:val="both"/>
      </w:pPr>
      <w:r>
        <w:t>1.1. Настоящий Порядок разработан в соответствии с законодательством Российской Федерации и Мурманской области, регулирующим развитие и государственную поддержку малого и среднего предпринимательства.</w:t>
      </w:r>
    </w:p>
    <w:p w:rsidR="009D5F5D" w:rsidRDefault="009D5F5D">
      <w:pPr>
        <w:pStyle w:val="ConsPlusNormal"/>
        <w:spacing w:before="220"/>
        <w:ind w:firstLine="540"/>
        <w:jc w:val="both"/>
      </w:pPr>
      <w:r>
        <w:t>1.2. Сведения о субсидии размещаются на официальном сайте Министерства развития Арктики и экономики Мурманской области в информационно-телекоммуникационной сети Интернет (https://minec.gov-murman.ru),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(проекта закона о внесении изменений в закон об областном бюджете).</w:t>
      </w:r>
    </w:p>
    <w:p w:rsidR="009D5F5D" w:rsidRDefault="009D5F5D">
      <w:pPr>
        <w:pStyle w:val="ConsPlusNormal"/>
        <w:spacing w:before="220"/>
        <w:ind w:firstLine="540"/>
        <w:jc w:val="both"/>
      </w:pPr>
      <w:bookmarkStart w:id="1" w:name="P50"/>
      <w:bookmarkEnd w:id="1"/>
      <w:r>
        <w:t>1.3. Финансовая поддержка субъектам малого и среднего предпринимательства на покрытие затрат, связанных с кредитно-лизинговыми обязательствами (далее - Субсидия),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 на покрытие затрат, связанных с кредитно-лизинговыми обязательствами.</w:t>
      </w:r>
    </w:p>
    <w:p w:rsidR="009D5F5D" w:rsidRDefault="009D5F5D">
      <w:pPr>
        <w:pStyle w:val="ConsPlusNormal"/>
        <w:spacing w:before="220"/>
        <w:ind w:firstLine="540"/>
        <w:jc w:val="both"/>
      </w:pPr>
      <w:r>
        <w:t>1.4. Целью предоставления финансовой поддержки является возмещение затрат субъектов малого и среднего предпринимательства, направленных на модернизацию производства.</w:t>
      </w:r>
    </w:p>
    <w:p w:rsidR="009D5F5D" w:rsidRDefault="009D5F5D">
      <w:pPr>
        <w:pStyle w:val="ConsPlusNormal"/>
        <w:spacing w:before="220"/>
        <w:ind w:firstLine="540"/>
        <w:jc w:val="both"/>
      </w:pPr>
      <w:r>
        <w:t>1.5. Предоставление средств финансовой поддержки, оказываемой субъектам малого и среднего предпринимательства, носит целевой характер, данные средства не могут быть использованы на другие цели.</w:t>
      </w:r>
    </w:p>
    <w:p w:rsidR="009D5F5D" w:rsidRDefault="009D5F5D">
      <w:pPr>
        <w:pStyle w:val="ConsPlusNormal"/>
        <w:spacing w:before="220"/>
        <w:ind w:firstLine="540"/>
        <w:jc w:val="both"/>
      </w:pPr>
      <w:r>
        <w:t>1.6. Основные термины и определения:</w:t>
      </w:r>
    </w:p>
    <w:p w:rsidR="009D5F5D" w:rsidRDefault="009D5F5D">
      <w:pPr>
        <w:pStyle w:val="ConsPlusNormal"/>
        <w:spacing w:before="220"/>
        <w:ind w:firstLine="540"/>
        <w:jc w:val="both"/>
      </w:pPr>
      <w:r>
        <w:t>1.6.1. Организатор конкурса, главный распорядитель как получатель бюджетных средств - Министерство развития Арктики и экономики Мурманской области (далее - Главный распорядитель как получатель бюджетных средств, Министерство).</w:t>
      </w:r>
    </w:p>
    <w:p w:rsidR="009D5F5D" w:rsidRDefault="009D5F5D">
      <w:pPr>
        <w:pStyle w:val="ConsPlusNormal"/>
        <w:spacing w:before="220"/>
        <w:ind w:firstLine="540"/>
        <w:jc w:val="both"/>
      </w:pPr>
      <w:r>
        <w:t xml:space="preserve">1.6.2. Оператор конкурса - некоммерческая </w:t>
      </w:r>
      <w:proofErr w:type="spellStart"/>
      <w:r>
        <w:t>микрокредитная</w:t>
      </w:r>
      <w:proofErr w:type="spellEnd"/>
      <w:r>
        <w:t xml:space="preserve"> компания "Фонд развития малого и среднего предпринимательства Мурманской области" (НМКК "ФОРМАП" (Фонд)).</w:t>
      </w:r>
    </w:p>
    <w:p w:rsidR="009D5F5D" w:rsidRDefault="009D5F5D">
      <w:pPr>
        <w:pStyle w:val="ConsPlusNormal"/>
        <w:jc w:val="both"/>
      </w:pPr>
      <w:r>
        <w:t xml:space="preserve">(в ред. </w:t>
      </w:r>
      <w:hyperlink r:id="rId21"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 xml:space="preserve">1.6.3. Субъект малого и среднего предпринимательства (далее - СМСП) - юридическое лицо или индивидуальный предприниматель, соответствующее (соответствующий) требованиям </w:t>
      </w:r>
      <w:hyperlink r:id="rId22" w:history="1">
        <w:r>
          <w:rPr>
            <w:color w:val="0000FF"/>
          </w:rPr>
          <w:t>статьи 4</w:t>
        </w:r>
      </w:hyperlink>
      <w:r>
        <w:t xml:space="preserve"> Федерального закона от 24.07.2007 N 209-ФЗ "О развитии малого и среднего </w:t>
      </w:r>
      <w:r>
        <w:lastRenderedPageBreak/>
        <w:t>предпринимательства в Российской Федерации", сведения о котором внесены в единый реестр субъектов малого и среднего предпринимательства.</w:t>
      </w:r>
    </w:p>
    <w:p w:rsidR="009D5F5D" w:rsidRDefault="009D5F5D">
      <w:pPr>
        <w:pStyle w:val="ConsPlusNormal"/>
        <w:spacing w:before="220"/>
        <w:ind w:firstLine="540"/>
        <w:jc w:val="both"/>
      </w:pPr>
      <w:r>
        <w:t>1.6.4. Заявитель - СМСП, соответствующий критериям конкурсного отбора и представивший заявку на участие в конкурсе.</w:t>
      </w:r>
    </w:p>
    <w:p w:rsidR="009D5F5D" w:rsidRDefault="009D5F5D">
      <w:pPr>
        <w:pStyle w:val="ConsPlusNormal"/>
        <w:spacing w:before="220"/>
        <w:ind w:firstLine="540"/>
        <w:jc w:val="both"/>
      </w:pPr>
      <w:r>
        <w:t>1.6.5. Комиссия по государственной поддержке малого и среднего предпринимательства Мурманской области (далее - Комиссия) - коллегиальный орган,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 Положение о Комиссии и ее состав утверждаются приказом Министерства.</w:t>
      </w:r>
    </w:p>
    <w:p w:rsidR="009D5F5D" w:rsidRDefault="009D5F5D">
      <w:pPr>
        <w:pStyle w:val="ConsPlusNormal"/>
        <w:spacing w:before="220"/>
        <w:ind w:firstLine="540"/>
        <w:jc w:val="both"/>
      </w:pPr>
      <w:r>
        <w:t>1.6.6. Получатель финансовой поддержки - заявитель, победивший в конкурсном отборе на получение финансовой поддержки.</w:t>
      </w:r>
    </w:p>
    <w:p w:rsidR="009D5F5D" w:rsidRDefault="009D5F5D">
      <w:pPr>
        <w:pStyle w:val="ConsPlusNormal"/>
        <w:spacing w:before="220"/>
        <w:ind w:firstLine="540"/>
        <w:jc w:val="both"/>
      </w:pPr>
      <w:r>
        <w:t>1.6.7. Календарный год - год, начинающийся с 1 января и заканчивающийся 31 декабря.</w:t>
      </w:r>
    </w:p>
    <w:p w:rsidR="009D5F5D" w:rsidRDefault="009D5F5D">
      <w:pPr>
        <w:pStyle w:val="ConsPlusNormal"/>
        <w:spacing w:before="220"/>
        <w:ind w:firstLine="540"/>
        <w:jc w:val="both"/>
      </w:pPr>
      <w:r>
        <w:t>1.7. Организатор конкурса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Субсидии.</w:t>
      </w:r>
    </w:p>
    <w:p w:rsidR="009D5F5D" w:rsidRDefault="009D5F5D">
      <w:pPr>
        <w:pStyle w:val="ConsPlusNormal"/>
        <w:spacing w:before="220"/>
        <w:ind w:firstLine="540"/>
        <w:jc w:val="both"/>
      </w:pPr>
      <w:r>
        <w:t>1.8. Субсидия предоставляется в случаях, предусмотренных законом Мурманской области об областном бюджете на соответствующий финансовый год и плановый период, в соответствии со сводной бюджетной росписью, в пределах лимитов бюджетных обязательств, предусмотренных на указанные цели Министерству. Источником финансирования субсидии являются средства областного бюджета и средства федерального бюджета, предоставленные областному бюджету.</w:t>
      </w:r>
    </w:p>
    <w:p w:rsidR="009D5F5D" w:rsidRDefault="009D5F5D">
      <w:pPr>
        <w:pStyle w:val="ConsPlusNormal"/>
        <w:spacing w:before="220"/>
        <w:ind w:firstLine="540"/>
        <w:jc w:val="both"/>
      </w:pPr>
      <w:r>
        <w:t>1.9. Обязательная проверка соблюдения условий,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w:t>
      </w:r>
    </w:p>
    <w:p w:rsidR="009D5F5D" w:rsidRDefault="009D5F5D">
      <w:pPr>
        <w:pStyle w:val="ConsPlusNormal"/>
        <w:jc w:val="both"/>
      </w:pPr>
    </w:p>
    <w:p w:rsidR="009D5F5D" w:rsidRDefault="009D5F5D">
      <w:pPr>
        <w:pStyle w:val="ConsPlusTitle"/>
        <w:jc w:val="center"/>
        <w:outlineLvl w:val="1"/>
      </w:pPr>
      <w:bookmarkStart w:id="2" w:name="P66"/>
      <w:bookmarkEnd w:id="2"/>
      <w:r>
        <w:t>2. Критерии отбора заявителей, имеющих право на получение</w:t>
      </w:r>
    </w:p>
    <w:p w:rsidR="009D5F5D" w:rsidRDefault="009D5F5D">
      <w:pPr>
        <w:pStyle w:val="ConsPlusTitle"/>
        <w:jc w:val="center"/>
      </w:pPr>
      <w:r>
        <w:t>Субсидии</w:t>
      </w:r>
    </w:p>
    <w:p w:rsidR="009D5F5D" w:rsidRDefault="009D5F5D">
      <w:pPr>
        <w:pStyle w:val="ConsPlusNormal"/>
        <w:jc w:val="both"/>
      </w:pPr>
    </w:p>
    <w:p w:rsidR="009D5F5D" w:rsidRDefault="009D5F5D">
      <w:pPr>
        <w:pStyle w:val="ConsPlusNormal"/>
        <w:ind w:firstLine="540"/>
        <w:jc w:val="both"/>
      </w:pPr>
      <w:r>
        <w:t>Субсидия предоставляется заявителям, соответствующим на дату подачи заявки следующим критериям:</w:t>
      </w:r>
    </w:p>
    <w:p w:rsidR="009D5F5D" w:rsidRDefault="009D5F5D">
      <w:pPr>
        <w:pStyle w:val="ConsPlusNormal"/>
        <w:spacing w:before="220"/>
        <w:ind w:firstLine="540"/>
        <w:jc w:val="both"/>
      </w:pPr>
      <w:r>
        <w:t>2.1. Сведения о заявителе внесены в единый реестр субъектов малого и среднего предпринимательства.</w:t>
      </w:r>
    </w:p>
    <w:p w:rsidR="009D5F5D" w:rsidRDefault="009D5F5D">
      <w:pPr>
        <w:pStyle w:val="ConsPlusNormal"/>
        <w:spacing w:before="220"/>
        <w:ind w:firstLine="540"/>
        <w:jc w:val="both"/>
      </w:pPr>
      <w:r>
        <w:t>2.2. Заявитель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2.3. Заявитель не является участником соглашений о разделе продукции.</w:t>
      </w:r>
    </w:p>
    <w:p w:rsidR="009D5F5D" w:rsidRDefault="009D5F5D">
      <w:pPr>
        <w:pStyle w:val="ConsPlusNormal"/>
        <w:spacing w:before="220"/>
        <w:ind w:firstLine="540"/>
        <w:jc w:val="both"/>
      </w:pPr>
      <w:bookmarkStart w:id="3" w:name="P73"/>
      <w:bookmarkEnd w:id="3"/>
      <w:r>
        <w:t>2.4.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5F5D" w:rsidRDefault="009D5F5D">
      <w:pPr>
        <w:pStyle w:val="ConsPlusNormal"/>
        <w:spacing w:before="220"/>
        <w:ind w:firstLine="540"/>
        <w:jc w:val="both"/>
      </w:pPr>
      <w:r>
        <w:t xml:space="preserve">2.5. Заявитель не является в порядке, установленном законодательством Российской </w:t>
      </w:r>
      <w:r>
        <w:lastRenderedPageBreak/>
        <w:t>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2.6. Заявитель не осуществляет предпринимательскую деятельность в сферах торговли товарами и игорного бизнеса.</w:t>
      </w:r>
    </w:p>
    <w:p w:rsidR="009D5F5D" w:rsidRDefault="009D5F5D">
      <w:pPr>
        <w:pStyle w:val="ConsPlusNormal"/>
        <w:spacing w:before="220"/>
        <w:ind w:firstLine="540"/>
        <w:jc w:val="both"/>
      </w:pPr>
      <w:r>
        <w:t>2.7. Заявитель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 &lt;1&gt;.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&lt;1&gt; Финансовая поддержка не предоставляется субъектам малого и среднего предпринимательства, в выписке из ЕГРЮЛ/ЕГРИП которых содержатся вышеназванные виды деятельности.</w:t>
      </w:r>
    </w:p>
    <w:p w:rsidR="009D5F5D" w:rsidRDefault="009D5F5D">
      <w:pPr>
        <w:pStyle w:val="ConsPlusNormal"/>
        <w:jc w:val="both"/>
      </w:pPr>
    </w:p>
    <w:p w:rsidR="009D5F5D" w:rsidRDefault="009D5F5D">
      <w:pPr>
        <w:pStyle w:val="ConsPlusNormal"/>
        <w:ind w:firstLine="540"/>
        <w:jc w:val="both"/>
      </w:pPr>
      <w:bookmarkStart w:id="4" w:name="P80"/>
      <w:bookmarkEnd w:id="4"/>
      <w:r>
        <w:t>2.8.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bookmarkStart w:id="5" w:name="P81"/>
      <w:bookmarkEnd w:id="5"/>
      <w:r>
        <w:t>2.9. 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D5F5D" w:rsidRDefault="009D5F5D">
      <w:pPr>
        <w:pStyle w:val="ConsPlusNormal"/>
        <w:spacing w:before="220"/>
        <w:ind w:firstLine="540"/>
        <w:jc w:val="both"/>
      </w:pPr>
      <w:bookmarkStart w:id="6" w:name="P82"/>
      <w:bookmarkEnd w:id="6"/>
      <w:r>
        <w:t>2.10. Заявитель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9D5F5D" w:rsidRDefault="009D5F5D">
      <w:pPr>
        <w:pStyle w:val="ConsPlusNormal"/>
        <w:spacing w:before="220"/>
        <w:ind w:firstLine="540"/>
        <w:jc w:val="both"/>
      </w:pPr>
      <w:r>
        <w:t>2.11. Деятельность заявителя не приостановлена в установленном законодательством порядке, на имущество заявителя не наложен арест.</w:t>
      </w:r>
    </w:p>
    <w:p w:rsidR="009D5F5D" w:rsidRDefault="009D5F5D">
      <w:pPr>
        <w:pStyle w:val="ConsPlusNormal"/>
        <w:spacing w:before="220"/>
        <w:ind w:firstLine="540"/>
        <w:jc w:val="both"/>
      </w:pPr>
      <w:r>
        <w:t xml:space="preserve">2.12. Размер среднемесячной номинальной начисленной заработной платы работников заявителя не ниже минимального размера оплаты труда, установленного на федеральном уровне, с учетом районного коэффициента и процентных надбавок, действующего на дату подачи заявки на получение субсидии, умноженного на </w:t>
      </w:r>
      <w:r w:rsidR="007D7D52">
        <w:t>2</w:t>
      </w:r>
      <w:r>
        <w:t>,2.</w:t>
      </w:r>
    </w:p>
    <w:p w:rsidR="009D5F5D" w:rsidRDefault="009D5F5D">
      <w:pPr>
        <w:pStyle w:val="ConsPlusNormal"/>
        <w:spacing w:before="220"/>
        <w:ind w:firstLine="540"/>
        <w:jc w:val="both"/>
      </w:pPr>
      <w:r>
        <w:t>2.13. Заявитель зарегистрирован как СМСП в Мурманской области и осуществляет свою деятельность на территории Мурманской области.</w:t>
      </w:r>
    </w:p>
    <w:p w:rsidR="009D5F5D" w:rsidRDefault="009D5F5D">
      <w:pPr>
        <w:pStyle w:val="ConsPlusNormal"/>
        <w:spacing w:before="220"/>
        <w:ind w:firstLine="540"/>
        <w:jc w:val="both"/>
      </w:pPr>
      <w:r>
        <w:t xml:space="preserve">2.14.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w:t>
      </w:r>
      <w:hyperlink w:anchor="P50" w:history="1">
        <w:r>
          <w:rPr>
            <w:color w:val="0000FF"/>
          </w:rPr>
          <w:t>пункте 1.3</w:t>
        </w:r>
      </w:hyperlink>
      <w:r>
        <w:t xml:space="preserve"> настоящего Порядка. Заявитель дает согласие на:</w:t>
      </w:r>
    </w:p>
    <w:p w:rsidR="009D5F5D" w:rsidRDefault="009D5F5D">
      <w:pPr>
        <w:pStyle w:val="ConsPlusNormal"/>
        <w:spacing w:before="220"/>
        <w:ind w:firstLine="540"/>
        <w:jc w:val="both"/>
      </w:pPr>
      <w:r>
        <w:t xml:space="preserve">2.14.1. Обработку персональных данных по форме согласно </w:t>
      </w:r>
      <w:hyperlink w:anchor="P283" w:history="1">
        <w:r>
          <w:rPr>
            <w:color w:val="0000FF"/>
          </w:rPr>
          <w:t>приложению N 1</w:t>
        </w:r>
      </w:hyperlink>
      <w:r>
        <w:t xml:space="preserve"> к Порядку.</w:t>
      </w:r>
    </w:p>
    <w:p w:rsidR="009D5F5D" w:rsidRDefault="009D5F5D">
      <w:pPr>
        <w:pStyle w:val="ConsPlusNormal"/>
        <w:spacing w:before="220"/>
        <w:ind w:firstLine="540"/>
        <w:jc w:val="both"/>
      </w:pPr>
      <w:r>
        <w:t>2.14.2. Осуществление проверок соблюдения им условий, целей и порядка предоставления Субсидии, проводимых организатором конкурса и органом государственного финансового контроля.</w:t>
      </w:r>
    </w:p>
    <w:p w:rsidR="009D5F5D" w:rsidRDefault="009D5F5D">
      <w:pPr>
        <w:pStyle w:val="ConsPlusNormal"/>
        <w:spacing w:before="220"/>
        <w:ind w:firstLine="540"/>
        <w:jc w:val="both"/>
      </w:pPr>
      <w:r>
        <w:t xml:space="preserve">2.14.3. Публикацию (размещение) в информационно-телекоммуникационной сети Интернет информации о себе, о подаваемой заявке, иной информации о себе, связанной с конкурсом на </w:t>
      </w:r>
      <w:r>
        <w:lastRenderedPageBreak/>
        <w:t>получение субсидии на возмещение затрат, связанных с кредитно-лизинговыми обязательствами.</w:t>
      </w:r>
    </w:p>
    <w:p w:rsidR="009D5F5D" w:rsidRDefault="009D5F5D">
      <w:pPr>
        <w:pStyle w:val="ConsPlusNormal"/>
        <w:spacing w:before="220"/>
        <w:ind w:firstLine="540"/>
        <w:jc w:val="both"/>
      </w:pPr>
      <w:r>
        <w:t xml:space="preserve">2.15. Поддержка оказывается СМСП, осуществляющим деятельность в сфере производства товаров (работ, услуг), включенных в разделы общероссийского </w:t>
      </w:r>
      <w:hyperlink r:id="rId23" w:history="1">
        <w:r>
          <w:rPr>
            <w:color w:val="0000FF"/>
          </w:rPr>
          <w:t>классификатора</w:t>
        </w:r>
      </w:hyperlink>
      <w:r>
        <w:t xml:space="preserve"> видов экономической деятельности ОК 029-2014 (КДЕС ред. 2), перечисленных в </w:t>
      </w:r>
      <w:hyperlink w:anchor="P330" w:history="1">
        <w:r>
          <w:rPr>
            <w:color w:val="0000FF"/>
          </w:rPr>
          <w:t>приложении N 2</w:t>
        </w:r>
      </w:hyperlink>
      <w:r>
        <w:t xml:space="preserve"> к Порядку.</w:t>
      </w:r>
    </w:p>
    <w:p w:rsidR="009D5F5D" w:rsidRDefault="009D5F5D">
      <w:pPr>
        <w:pStyle w:val="ConsPlusNormal"/>
        <w:jc w:val="both"/>
      </w:pPr>
    </w:p>
    <w:p w:rsidR="009D5F5D" w:rsidRDefault="009D5F5D">
      <w:pPr>
        <w:pStyle w:val="ConsPlusTitle"/>
        <w:jc w:val="center"/>
        <w:outlineLvl w:val="1"/>
      </w:pPr>
      <w:bookmarkStart w:id="7" w:name="P92"/>
      <w:bookmarkEnd w:id="7"/>
      <w:r>
        <w:t>3. Условия и порядок предоставления Субсидии</w:t>
      </w:r>
    </w:p>
    <w:p w:rsidR="009D5F5D" w:rsidRDefault="009D5F5D">
      <w:pPr>
        <w:pStyle w:val="ConsPlusNormal"/>
        <w:jc w:val="both"/>
      </w:pPr>
    </w:p>
    <w:p w:rsidR="009D5F5D" w:rsidRDefault="009D5F5D">
      <w:pPr>
        <w:pStyle w:val="ConsPlusNormal"/>
        <w:ind w:firstLine="540"/>
        <w:jc w:val="both"/>
      </w:pPr>
      <w:bookmarkStart w:id="8" w:name="P94"/>
      <w:bookmarkEnd w:id="8"/>
      <w:r>
        <w:t>3.1. Направления предоставления Субсидии:</w:t>
      </w:r>
    </w:p>
    <w:p w:rsidR="009D5F5D" w:rsidRDefault="009D5F5D">
      <w:pPr>
        <w:pStyle w:val="ConsPlusNormal"/>
        <w:spacing w:before="220"/>
        <w:ind w:firstLine="540"/>
        <w:jc w:val="both"/>
      </w:pPr>
      <w:r>
        <w:t xml:space="preserve">3.1.1. Предоставление Субсидии СМСП для субсидирования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t>развития</w:t>
      </w:r>
      <w:proofErr w:type="gramEnd"/>
      <w:r>
        <w:t xml:space="preserve"> либо модернизации производства товаров (работ, услуг).</w:t>
      </w:r>
    </w:p>
    <w:p w:rsidR="009D5F5D" w:rsidRDefault="009D5F5D">
      <w:pPr>
        <w:pStyle w:val="ConsPlusNormal"/>
        <w:spacing w:before="220"/>
        <w:ind w:firstLine="540"/>
        <w:jc w:val="both"/>
      </w:pPr>
      <w:r>
        <w:t>3.1.2. Предоставление Субсидии СМСП для субсидирования части затрат, связанных с уплатой лизинговых платежей по договору (договорам) лизинга оборудования, включая затраты на монтаж оборудования, за исключением части лизинговых платежей на покрытие дохода лизингодателя,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9D5F5D" w:rsidRDefault="009D5F5D">
      <w:pPr>
        <w:pStyle w:val="ConsPlusNormal"/>
        <w:spacing w:before="220"/>
        <w:ind w:firstLine="540"/>
        <w:jc w:val="both"/>
      </w:pPr>
      <w:r>
        <w:t>3.1.3. Предоставление Субсидии СМСП для субсидирования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9D5F5D" w:rsidRDefault="009D5F5D">
      <w:pPr>
        <w:pStyle w:val="ConsPlusNormal"/>
        <w:spacing w:before="220"/>
        <w:ind w:firstLine="540"/>
        <w:jc w:val="both"/>
      </w:pPr>
      <w:r>
        <w:t xml:space="preserve">3.2. Субсидирование части затрат субъектов малого и среднего предпринимательства осуществляется по следующим видам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4"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9D5F5D" w:rsidRDefault="009D5F5D">
      <w:pPr>
        <w:pStyle w:val="ConsPlusNormal"/>
        <w:spacing w:before="220"/>
        <w:ind w:firstLine="540"/>
        <w:jc w:val="both"/>
      </w:pPr>
      <w:r>
        <w:t>3.3. Предметом лизинга по вышеуказанным договорам не может быть физически изношенное или морально устаревшее оборудование.</w:t>
      </w:r>
    </w:p>
    <w:p w:rsidR="009D5F5D" w:rsidRDefault="009D5F5D">
      <w:pPr>
        <w:pStyle w:val="ConsPlusNormal"/>
        <w:spacing w:before="220"/>
        <w:ind w:firstLine="540"/>
        <w:jc w:val="both"/>
      </w:pPr>
      <w:r>
        <w:t>3.3.1. Под физическим износом понимается утрата основными фондами своих технических параметров. Физический износ бывает эксплуатационный и естественный. Эксплуатационный износ является следствием производственного потребления. Естественный износ происходит под воздействием природных факторов (температуры, влажности и т.п.). Степень физического износа зависит от интенсивности и условий эксплуатации, содержания, квалификации обслуживающих кадров, качества материалов и т.д.</w:t>
      </w:r>
    </w:p>
    <w:p w:rsidR="009D5F5D" w:rsidRDefault="009D5F5D">
      <w:pPr>
        <w:pStyle w:val="ConsPlusNormal"/>
        <w:spacing w:before="220"/>
        <w:ind w:firstLine="540"/>
        <w:jc w:val="both"/>
      </w:pPr>
      <w:r>
        <w:t>3.3.2. Моральный износ основных фондов является следствием научно-технического прогресса. Существуют две формы морального износа.</w:t>
      </w:r>
    </w:p>
    <w:p w:rsidR="009D5F5D" w:rsidRDefault="009D5F5D">
      <w:pPr>
        <w:pStyle w:val="ConsPlusNormal"/>
        <w:spacing w:before="220"/>
        <w:ind w:firstLine="540"/>
        <w:jc w:val="both"/>
      </w:pPr>
      <w:r>
        <w:t xml:space="preserve">Первая форма морального износа связана с удешевлением стоимости воспроизводства основных фондов в результате совершенствования техники и технологии, внедрения </w:t>
      </w:r>
      <w:r>
        <w:lastRenderedPageBreak/>
        <w:t>прогрессивных материалов, повышения производительности труда.</w:t>
      </w:r>
    </w:p>
    <w:p w:rsidR="009D5F5D" w:rsidRDefault="009D5F5D">
      <w:pPr>
        <w:pStyle w:val="ConsPlusNormal"/>
        <w:spacing w:before="220"/>
        <w:ind w:firstLine="540"/>
        <w:jc w:val="both"/>
      </w:pPr>
      <w:r>
        <w:t>Для допуска к участию в конкурсе при оценке морального износа первой формы восстановительная стоимость основных фондов должна составлять не более 40 % от их первоначальной стоимости.</w:t>
      </w:r>
    </w:p>
    <w:p w:rsidR="009D5F5D" w:rsidRDefault="009D5F5D">
      <w:pPr>
        <w:pStyle w:val="ConsPlusNormal"/>
        <w:spacing w:before="220"/>
        <w:ind w:firstLine="540"/>
        <w:jc w:val="both"/>
      </w:pPr>
      <w:r>
        <w:t>Вторая форма морального износа связана с созданием более совершенных и экономичных основных фондов (машин, оборудования, зданий, сооружений и т.д.). В этом случае применение устаревших основных фондов становится экономически невыгодным, поскольку, используя устаревшую технику, предприятие расходует больше сырья, материалов, рабочего времени, энергии на единицу продукции. Это приводит в конечном итоге к повышению себестоимости и снижению качества выпускаемой продукции.</w:t>
      </w:r>
    </w:p>
    <w:p w:rsidR="009D5F5D" w:rsidRDefault="009D5F5D">
      <w:pPr>
        <w:pStyle w:val="ConsPlusNormal"/>
        <w:spacing w:before="220"/>
        <w:ind w:firstLine="540"/>
        <w:jc w:val="both"/>
      </w:pPr>
      <w:r>
        <w:t>Для допуска к участию в конкурсе при оценке морального износа второй формы затраты при использовании новых основных фондов должны превышать затраты при использовании устаревших основных фондов не более на 40 %.</w:t>
      </w:r>
    </w:p>
    <w:p w:rsidR="009D5F5D" w:rsidRDefault="009D5F5D">
      <w:pPr>
        <w:pStyle w:val="ConsPlusNormal"/>
        <w:spacing w:before="220"/>
        <w:ind w:firstLine="540"/>
        <w:jc w:val="both"/>
      </w:pPr>
      <w:r>
        <w:t xml:space="preserve">3.3.3. Физический и моральный износ определяется заявителем по </w:t>
      </w:r>
      <w:hyperlink w:anchor="P360" w:history="1">
        <w:r>
          <w:rPr>
            <w:color w:val="0000FF"/>
          </w:rPr>
          <w:t>методике</w:t>
        </w:r>
      </w:hyperlink>
      <w:r>
        <w:t>, определенной в приложении N 3 к Порядку.</w:t>
      </w:r>
    </w:p>
    <w:p w:rsidR="009D5F5D" w:rsidRDefault="009D5F5D">
      <w:pPr>
        <w:pStyle w:val="ConsPlusNormal"/>
        <w:spacing w:before="220"/>
        <w:ind w:firstLine="540"/>
        <w:jc w:val="both"/>
      </w:pPr>
      <w:r>
        <w:t>Для допуска к участию в конкурсе коэффициент физического износа основных фондов должен быть не более 40 %.</w:t>
      </w:r>
    </w:p>
    <w:p w:rsidR="009D5F5D" w:rsidRDefault="009D5F5D">
      <w:pPr>
        <w:pStyle w:val="ConsPlusNormal"/>
        <w:spacing w:before="220"/>
        <w:ind w:firstLine="540"/>
        <w:jc w:val="both"/>
      </w:pPr>
      <w:r>
        <w:t>3.4. Субсидия предоставляется по договорам лизинга по следующим видам затрат:</w:t>
      </w:r>
    </w:p>
    <w:p w:rsidR="009D5F5D" w:rsidRDefault="009D5F5D">
      <w:pPr>
        <w:pStyle w:val="ConsPlusNormal"/>
        <w:spacing w:before="220"/>
        <w:ind w:firstLine="540"/>
        <w:jc w:val="both"/>
      </w:pPr>
      <w:r>
        <w:t>3.4.1. Оборудование.</w:t>
      </w:r>
    </w:p>
    <w:p w:rsidR="009D5F5D" w:rsidRDefault="009D5F5D">
      <w:pPr>
        <w:pStyle w:val="ConsPlusNormal"/>
        <w:spacing w:before="220"/>
        <w:ind w:firstLine="540"/>
        <w:jc w:val="both"/>
      </w:pPr>
      <w:r>
        <w:t xml:space="preserve">3.4.2. 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9D5F5D" w:rsidRDefault="009D5F5D">
      <w:pPr>
        <w:pStyle w:val="ConsPlusNormal"/>
        <w:spacing w:before="220"/>
        <w:ind w:firstLine="540"/>
        <w:jc w:val="both"/>
      </w:pPr>
      <w:r>
        <w:t>3.4.3.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D5F5D" w:rsidRDefault="009D5F5D">
      <w:pPr>
        <w:pStyle w:val="ConsPlusNormal"/>
        <w:spacing w:before="220"/>
        <w:ind w:firstLine="540"/>
        <w:jc w:val="both"/>
      </w:pPr>
      <w:r>
        <w:t>3.5. Для целей настоящего Порядка под лизинговыми платежами понимается часть фактически уплаченных платежей по договору лизинга, за исключением платежей на покрытие дохода лизингодателя, в период с момента подписания акта приема-передачи имущества, полученного по договору финансовой аренды (лизинга), и уплаты первоначального взноса, но не ранее 1 января текущего финансового года, до даты подачи заявки включительно.</w:t>
      </w:r>
    </w:p>
    <w:p w:rsidR="009D5F5D" w:rsidRDefault="009D5F5D">
      <w:pPr>
        <w:pStyle w:val="ConsPlusNormal"/>
        <w:spacing w:before="220"/>
        <w:ind w:firstLine="540"/>
        <w:jc w:val="both"/>
      </w:pPr>
      <w:r>
        <w:t>3.6. По кредитным договорам финансовая поддержка предоставляется на возмещение части фактически понесенных затрат текущего и предыдущего финансового года.</w:t>
      </w:r>
    </w:p>
    <w:p w:rsidR="009D5F5D" w:rsidRDefault="009D5F5D">
      <w:pPr>
        <w:pStyle w:val="ConsPlusNormal"/>
        <w:spacing w:before="220"/>
        <w:ind w:firstLine="540"/>
        <w:jc w:val="both"/>
      </w:pPr>
      <w:r>
        <w:t>По лизинговым платежам возмещение затрат осуществляется только за текущий финансовый год.</w:t>
      </w:r>
    </w:p>
    <w:p w:rsidR="009D5F5D" w:rsidRDefault="009D5F5D">
      <w:pPr>
        <w:pStyle w:val="ConsPlusNormal"/>
        <w:spacing w:before="220"/>
        <w:ind w:firstLine="540"/>
        <w:jc w:val="both"/>
      </w:pPr>
      <w:r>
        <w:t>3.7. Кредитный договор, заключенный банком с субъектом малого и среднего предпринимательства, должен являться действующим на момент подачи заявки СМСП.</w:t>
      </w:r>
    </w:p>
    <w:p w:rsidR="009D5F5D" w:rsidRDefault="009D5F5D">
      <w:pPr>
        <w:pStyle w:val="ConsPlusNormal"/>
        <w:spacing w:before="220"/>
        <w:ind w:firstLine="540"/>
        <w:jc w:val="both"/>
      </w:pPr>
      <w:r>
        <w:t>3.8. Количество договоров, которые подлежат субсидированию одному заявителю, не ограничено.</w:t>
      </w:r>
    </w:p>
    <w:p w:rsidR="009D5F5D" w:rsidRDefault="009D5F5D">
      <w:pPr>
        <w:pStyle w:val="ConsPlusNormal"/>
        <w:spacing w:before="220"/>
        <w:ind w:firstLine="540"/>
        <w:jc w:val="both"/>
      </w:pPr>
      <w:r>
        <w:lastRenderedPageBreak/>
        <w:t>3.9. В случае если действие договора, по которому предоставлена субсидия в текущем финансовом году, продолжается в следующем финансовом году, заявитель имеет право ежегодно подавать заявки на субсидирование его расходов текущего финансового года.</w:t>
      </w:r>
    </w:p>
    <w:p w:rsidR="009D5F5D" w:rsidRDefault="009D5F5D">
      <w:pPr>
        <w:pStyle w:val="ConsPlusNormal"/>
        <w:spacing w:before="220"/>
        <w:ind w:firstLine="540"/>
        <w:jc w:val="both"/>
      </w:pPr>
      <w:r>
        <w:t>3.10. Размер Субсидии СМСП составляет:</w:t>
      </w:r>
    </w:p>
    <w:p w:rsidR="009D5F5D" w:rsidRDefault="009D5F5D">
      <w:pPr>
        <w:pStyle w:val="ConsPlusNormal"/>
        <w:spacing w:before="220"/>
        <w:ind w:firstLine="540"/>
        <w:jc w:val="both"/>
      </w:pPr>
      <w:r>
        <w:t>3.10.1. При субсидировании уплаты СМСП первого взноса (аванса) при заключении договора лизинга оборудования - 400000 рублей, но не более 80 % величины первого взноса (аванса) при заключении договора лизинга оборудования.</w:t>
      </w:r>
    </w:p>
    <w:p w:rsidR="009D5F5D" w:rsidRDefault="009D5F5D">
      <w:pPr>
        <w:pStyle w:val="ConsPlusNormal"/>
        <w:spacing w:before="220"/>
        <w:ind w:firstLine="540"/>
        <w:jc w:val="both"/>
      </w:pPr>
      <w:r>
        <w:t>3.10.2. При субсидировании части затрат, связанных с уплатой СМСП лизинговых платежей, - 300000 рублей, но не более 3/4 ключевой ставки Центрального банка Российской Федерации, действовавшей на момент уплаты лизинговых платежей СМСП, но не более 70 % от фактически произведенных субъектом малого и среднего предпринимательства затрат на уплату лизинговых платежей в текущем году.</w:t>
      </w:r>
    </w:p>
    <w:p w:rsidR="009D5F5D" w:rsidRDefault="009D5F5D">
      <w:pPr>
        <w:pStyle w:val="ConsPlusNormal"/>
        <w:spacing w:before="220"/>
        <w:ind w:firstLine="540"/>
        <w:jc w:val="both"/>
      </w:pPr>
      <w:r>
        <w:t>3.10.3. При субсидировании части затрат на уплату процентов по кредитам, выданным СМСП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- 300000 рублей, но не более 3/4 ключевой ставки Центрального банка Российской Федерации, но не более 70 % фактически понесенных затрат на уплату процентов по кредитам.</w:t>
      </w:r>
    </w:p>
    <w:p w:rsidR="009D5F5D" w:rsidRDefault="009D5F5D">
      <w:pPr>
        <w:pStyle w:val="ConsPlusNormal"/>
        <w:spacing w:before="220"/>
        <w:ind w:firstLine="540"/>
        <w:jc w:val="both"/>
      </w:pPr>
      <w:r>
        <w:t xml:space="preserve">3.10.4. Совокупный размер финансовой поддержки, предоставленной одному СМСП по видам субсидируемых договоров, указанным в </w:t>
      </w:r>
      <w:hyperlink w:anchor="P94" w:history="1">
        <w:r>
          <w:rPr>
            <w:color w:val="0000FF"/>
          </w:rPr>
          <w:t>пункте 3.1</w:t>
        </w:r>
      </w:hyperlink>
      <w:r>
        <w:t xml:space="preserve"> настоящего Порядка, не может превышать 1000000 рублей в год.</w:t>
      </w:r>
    </w:p>
    <w:p w:rsidR="009D5F5D" w:rsidRDefault="009D5F5D">
      <w:pPr>
        <w:pStyle w:val="ConsPlusNormal"/>
        <w:spacing w:before="220"/>
        <w:ind w:firstLine="540"/>
        <w:jc w:val="both"/>
      </w:pPr>
      <w:bookmarkStart w:id="9" w:name="P123"/>
      <w:bookmarkEnd w:id="9"/>
      <w:r>
        <w:t>3.11. Для получения Субсидии заявитель предоставляет в адрес оператора:</w:t>
      </w:r>
    </w:p>
    <w:p w:rsidR="009D5F5D" w:rsidRDefault="009D5F5D">
      <w:pPr>
        <w:pStyle w:val="ConsPlusNormal"/>
        <w:spacing w:before="220"/>
        <w:ind w:firstLine="540"/>
        <w:jc w:val="both"/>
      </w:pPr>
      <w:bookmarkStart w:id="10" w:name="P124"/>
      <w:bookmarkEnd w:id="10"/>
      <w:r>
        <w:t xml:space="preserve">3.11.1. </w:t>
      </w:r>
      <w:hyperlink w:anchor="P436" w:history="1">
        <w:r>
          <w:rPr>
            <w:color w:val="0000FF"/>
          </w:rPr>
          <w:t>Заявление</w:t>
        </w:r>
      </w:hyperlink>
      <w:r>
        <w:t xml:space="preserve"> на предоставление Субсидии (приложение N 5 к Порядку) (далее - Заявка).</w:t>
      </w:r>
    </w:p>
    <w:p w:rsidR="009D5F5D" w:rsidRDefault="009D5F5D">
      <w:pPr>
        <w:pStyle w:val="ConsPlusNormal"/>
        <w:spacing w:before="220"/>
        <w:ind w:firstLine="540"/>
        <w:jc w:val="both"/>
      </w:pPr>
      <w:r>
        <w:t>3.11.2. Описание деятельности в произвольной форме (не более 3 страниц).</w:t>
      </w:r>
    </w:p>
    <w:p w:rsidR="009D5F5D" w:rsidRDefault="009D5F5D">
      <w:pPr>
        <w:pStyle w:val="ConsPlusNormal"/>
        <w:spacing w:before="220"/>
        <w:ind w:firstLine="540"/>
        <w:jc w:val="both"/>
      </w:pPr>
      <w:bookmarkStart w:id="11" w:name="P126"/>
      <w:bookmarkEnd w:id="11"/>
      <w:r>
        <w:t>3.11.3. Копию(и) договора(</w:t>
      </w:r>
      <w:proofErr w:type="spellStart"/>
      <w:r>
        <w:t>ов</w:t>
      </w:r>
      <w:proofErr w:type="spellEnd"/>
      <w:r>
        <w:t>), подлежащего(их) субсидированию.</w:t>
      </w:r>
    </w:p>
    <w:p w:rsidR="009D5F5D" w:rsidRDefault="009D5F5D">
      <w:pPr>
        <w:pStyle w:val="ConsPlusNormal"/>
        <w:spacing w:before="220"/>
        <w:ind w:firstLine="540"/>
        <w:jc w:val="both"/>
      </w:pPr>
      <w:bookmarkStart w:id="12" w:name="P127"/>
      <w:bookmarkEnd w:id="12"/>
      <w:r>
        <w:t>3.11.4. Выписку из единого государственного реестра юридических лиц или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выписки в рамках межведомственного взаимодействия - с датой выдачи органом, предоставившим выписку.</w:t>
      </w:r>
    </w:p>
    <w:p w:rsidR="009D5F5D" w:rsidRDefault="009D5F5D">
      <w:pPr>
        <w:pStyle w:val="ConsPlusNormal"/>
        <w:spacing w:before="220"/>
        <w:ind w:firstLine="540"/>
        <w:jc w:val="both"/>
      </w:pPr>
      <w:r>
        <w:t>3.11.5.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D5F5D" w:rsidRDefault="009D5F5D">
      <w:pPr>
        <w:pStyle w:val="ConsPlusNormal"/>
        <w:spacing w:before="220"/>
        <w:ind w:firstLine="540"/>
        <w:jc w:val="both"/>
      </w:pPr>
      <w:bookmarkStart w:id="13" w:name="P129"/>
      <w:bookmarkEnd w:id="13"/>
      <w:r>
        <w:t>3.11.6. 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D5F5D" w:rsidRDefault="009D5F5D">
      <w:pPr>
        <w:pStyle w:val="ConsPlusNormal"/>
        <w:spacing w:before="220"/>
        <w:ind w:firstLine="540"/>
        <w:jc w:val="both"/>
      </w:pPr>
      <w:bookmarkStart w:id="14" w:name="P130"/>
      <w:bookmarkEnd w:id="14"/>
      <w:r>
        <w:t xml:space="preserve">3.11.7.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w:t>
      </w:r>
      <w:r>
        <w:lastRenderedPageBreak/>
        <w:t>Российской Федерации.</w:t>
      </w:r>
    </w:p>
    <w:p w:rsidR="009D5F5D" w:rsidRDefault="009D5F5D">
      <w:pPr>
        <w:pStyle w:val="ConsPlusNormal"/>
        <w:spacing w:before="220"/>
        <w:ind w:firstLine="540"/>
        <w:jc w:val="both"/>
      </w:pPr>
      <w:r>
        <w:t xml:space="preserve">3.11.8. </w:t>
      </w:r>
      <w:hyperlink w:anchor="P524" w:history="1">
        <w:r>
          <w:rPr>
            <w:color w:val="0000FF"/>
          </w:rPr>
          <w:t>Сведения</w:t>
        </w:r>
      </w:hyperlink>
      <w: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3 последних месяца, предшествующих месяцу подачи заявки, по форме согласно приложению N 6 к Порядку. Юридические лица и индивидуальные предприниматели предоставляют копии банковских платежных документов за 3 последних месяца, предшествующих месяцу подачи заявки, подтверждающие оплату субъектом малого и среднего предпринимательства НДФЛ за сотрудников.</w:t>
      </w:r>
    </w:p>
    <w:p w:rsidR="009D5F5D" w:rsidRDefault="009D5F5D">
      <w:pPr>
        <w:pStyle w:val="ConsPlusNormal"/>
        <w:spacing w:before="220"/>
        <w:ind w:firstLine="540"/>
        <w:jc w:val="both"/>
      </w:pPr>
      <w:r>
        <w:t>Индивидуальные предприниматели, не имеющие наемных работников, предоставляют справку из ФСС об их отсутствии.</w:t>
      </w:r>
    </w:p>
    <w:p w:rsidR="009D5F5D" w:rsidRDefault="009D5F5D">
      <w:pPr>
        <w:pStyle w:val="ConsPlusNormal"/>
        <w:spacing w:before="220"/>
        <w:ind w:firstLine="540"/>
        <w:jc w:val="both"/>
      </w:pPr>
      <w:r>
        <w:t xml:space="preserve">3.11.9. Справку в произвольной форме, которая содержит коэффициент физического износа и оценку морального износа приобретаемого оборудования, определенных в соответствии с </w:t>
      </w:r>
      <w:hyperlink w:anchor="P360" w:history="1">
        <w:r>
          <w:rPr>
            <w:color w:val="0000FF"/>
          </w:rPr>
          <w:t>приложением N 3</w:t>
        </w:r>
      </w:hyperlink>
      <w:r>
        <w:t xml:space="preserve"> к Порядку.</w:t>
      </w:r>
    </w:p>
    <w:p w:rsidR="009D5F5D" w:rsidRDefault="009D5F5D">
      <w:pPr>
        <w:pStyle w:val="ConsPlusNormal"/>
        <w:spacing w:before="220"/>
        <w:ind w:firstLine="540"/>
        <w:jc w:val="both"/>
      </w:pPr>
      <w:r>
        <w:t>3.12. Для получения Субсидии по лизинговому договору также необходимо предоставить:</w:t>
      </w:r>
    </w:p>
    <w:p w:rsidR="009D5F5D" w:rsidRDefault="009D5F5D">
      <w:pPr>
        <w:pStyle w:val="ConsPlusNormal"/>
        <w:spacing w:before="220"/>
        <w:ind w:firstLine="540"/>
        <w:jc w:val="both"/>
      </w:pPr>
      <w:r>
        <w:t>3.12.1. Платежные документы, подтверждающие осуществление расходов по уплате СМСП первого взноса (аванса) при заключении договора лизинга, процентов по лизинговому договору (платежные поручения, инкассовые поручения, платежные требования, платежные ордера), а также фотографии в цифровом формате, подтверждающие использование предмета лизинга.</w:t>
      </w:r>
    </w:p>
    <w:p w:rsidR="009D5F5D" w:rsidRDefault="009D5F5D">
      <w:pPr>
        <w:pStyle w:val="ConsPlusNormal"/>
        <w:spacing w:before="220"/>
        <w:ind w:firstLine="540"/>
        <w:jc w:val="both"/>
      </w:pPr>
      <w:r>
        <w:t>3.12.2. Справку лизинговой компании, подтверждающую отсутствие задолженности перед лизинговой компанией по договору лизинга.</w:t>
      </w:r>
    </w:p>
    <w:p w:rsidR="009D5F5D" w:rsidRDefault="009D5F5D">
      <w:pPr>
        <w:pStyle w:val="ConsPlusNormal"/>
        <w:spacing w:before="220"/>
        <w:ind w:firstLine="540"/>
        <w:jc w:val="both"/>
      </w:pPr>
      <w:r>
        <w:t>3.12.3. Справку лизинговой компании о фактическом размере произведенных затрат на уплату первого взноса (аванса), лизинговых платежей без учета платежей на покрытие дохода лизингодателя по договору лизинга.</w:t>
      </w:r>
    </w:p>
    <w:p w:rsidR="009D5F5D" w:rsidRDefault="009D5F5D">
      <w:pPr>
        <w:pStyle w:val="ConsPlusNormal"/>
        <w:spacing w:before="220"/>
        <w:ind w:firstLine="540"/>
        <w:jc w:val="both"/>
      </w:pPr>
      <w:r>
        <w:t>3.13. Для получения Субсидии по кредитному договору необходимо предоставить следующие документы:</w:t>
      </w:r>
    </w:p>
    <w:p w:rsidR="009D5F5D" w:rsidRDefault="009D5F5D">
      <w:pPr>
        <w:pStyle w:val="ConsPlusNormal"/>
        <w:spacing w:before="220"/>
        <w:ind w:firstLine="540"/>
        <w:jc w:val="both"/>
      </w:pPr>
      <w:r>
        <w:t>3.13.1. Заверенные банком выписку из ссудного счета и график погашения кредита.</w:t>
      </w:r>
    </w:p>
    <w:p w:rsidR="009D5F5D" w:rsidRDefault="009D5F5D">
      <w:pPr>
        <w:pStyle w:val="ConsPlusNormal"/>
        <w:spacing w:before="220"/>
        <w:ind w:firstLine="540"/>
        <w:jc w:val="both"/>
      </w:pPr>
      <w:r>
        <w:t>3.13.2. Документы, подтверждающие осуществление расходов по уплате субъектом малого и среднего предпринимательства процентов по кредиту (платежные поручения, инкассовые поручения, платежные требования, платежные ордера).</w:t>
      </w:r>
    </w:p>
    <w:p w:rsidR="009D5F5D" w:rsidRDefault="009D5F5D">
      <w:pPr>
        <w:pStyle w:val="ConsPlusNormal"/>
        <w:spacing w:before="220"/>
        <w:ind w:firstLine="540"/>
        <w:jc w:val="both"/>
      </w:pPr>
      <w:r>
        <w:t>3.13.3. Заключенные субъектом малого и среднего предпринимательства договоры,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9D5F5D" w:rsidRDefault="009D5F5D">
      <w:pPr>
        <w:pStyle w:val="ConsPlusNormal"/>
        <w:spacing w:before="220"/>
        <w:ind w:firstLine="540"/>
        <w:jc w:val="both"/>
      </w:pPr>
      <w:bookmarkStart w:id="15" w:name="P142"/>
      <w:bookmarkEnd w:id="15"/>
      <w:r>
        <w:t>3.13.4. Платежные поручения, подтверждающие оплату субъектом малого и среднего предпринимательства по договорам, обеспечивающим строительство (реконструкцию) для собственных нужд производственных зданий, строений, сооружений и (или) приобретение оборудования, а также фотографии в цифровом формате, подтверждающие использование предмета договора.</w:t>
      </w:r>
    </w:p>
    <w:p w:rsidR="009D5F5D" w:rsidRDefault="009D5F5D">
      <w:pPr>
        <w:pStyle w:val="ConsPlusNormal"/>
        <w:spacing w:before="220"/>
        <w:ind w:firstLine="540"/>
        <w:jc w:val="both"/>
      </w:pPr>
      <w:r>
        <w:t xml:space="preserve">3.14. Обязанность по предоставлению документов, указанных в </w:t>
      </w:r>
      <w:hyperlink w:anchor="P124" w:history="1">
        <w:r>
          <w:rPr>
            <w:color w:val="0000FF"/>
          </w:rPr>
          <w:t>подпунктах 3.11.1</w:t>
        </w:r>
      </w:hyperlink>
      <w:r>
        <w:t xml:space="preserve"> - </w:t>
      </w:r>
      <w:hyperlink w:anchor="P126" w:history="1">
        <w:r>
          <w:rPr>
            <w:color w:val="0000FF"/>
          </w:rPr>
          <w:t>3.11.3</w:t>
        </w:r>
      </w:hyperlink>
      <w:r>
        <w:t xml:space="preserve">, </w:t>
      </w:r>
      <w:hyperlink w:anchor="P130" w:history="1">
        <w:r>
          <w:rPr>
            <w:color w:val="0000FF"/>
          </w:rPr>
          <w:t>3.11.7</w:t>
        </w:r>
      </w:hyperlink>
      <w:r>
        <w:t xml:space="preserve"> - </w:t>
      </w:r>
      <w:hyperlink w:anchor="P142" w:history="1">
        <w:r>
          <w:rPr>
            <w:color w:val="0000FF"/>
          </w:rPr>
          <w:t>3.13.4</w:t>
        </w:r>
      </w:hyperlink>
      <w:r>
        <w:t xml:space="preserve"> настоящего Порядка, возложена на заявителя.</w:t>
      </w:r>
    </w:p>
    <w:p w:rsidR="009D5F5D" w:rsidRDefault="009D5F5D">
      <w:pPr>
        <w:pStyle w:val="ConsPlusNormal"/>
        <w:spacing w:before="220"/>
        <w:ind w:firstLine="540"/>
        <w:jc w:val="both"/>
      </w:pPr>
      <w:r>
        <w:t xml:space="preserve">3.15. Документы, указанные в </w:t>
      </w:r>
      <w:hyperlink w:anchor="P127" w:history="1">
        <w:r>
          <w:rPr>
            <w:color w:val="0000FF"/>
          </w:rPr>
          <w:t>пунктах 3.11.4</w:t>
        </w:r>
      </w:hyperlink>
      <w:r>
        <w:t xml:space="preserve"> - </w:t>
      </w:r>
      <w:hyperlink w:anchor="P129" w:history="1">
        <w:r>
          <w:rPr>
            <w:color w:val="0000FF"/>
          </w:rPr>
          <w:t>3.11.6</w:t>
        </w:r>
      </w:hyperlink>
      <w:r>
        <w:t xml:space="preserve"> настоящего Порядка, запрашиваются организатором конкурса в рамках межведомственного взаимодействия в государственных органах </w:t>
      </w:r>
      <w:r>
        <w:lastRenderedPageBreak/>
        <w:t>или подведомственных им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9D5F5D" w:rsidRDefault="009D5F5D">
      <w:pPr>
        <w:pStyle w:val="ConsPlusNormal"/>
        <w:jc w:val="both"/>
      </w:pPr>
    </w:p>
    <w:p w:rsidR="009D5F5D" w:rsidRDefault="009D5F5D">
      <w:pPr>
        <w:pStyle w:val="ConsPlusTitle"/>
        <w:jc w:val="center"/>
        <w:outlineLvl w:val="1"/>
      </w:pPr>
      <w:r>
        <w:t>4. Установление достижения результатов предоставления</w:t>
      </w:r>
    </w:p>
    <w:p w:rsidR="009D5F5D" w:rsidRDefault="009D5F5D">
      <w:pPr>
        <w:pStyle w:val="ConsPlusTitle"/>
        <w:jc w:val="center"/>
      </w:pPr>
      <w:r>
        <w:t>Субсидии и показателей, необходимых для достижения</w:t>
      </w:r>
    </w:p>
    <w:p w:rsidR="009D5F5D" w:rsidRDefault="009D5F5D">
      <w:pPr>
        <w:pStyle w:val="ConsPlusTitle"/>
        <w:jc w:val="center"/>
      </w:pPr>
      <w:r>
        <w:t>результатов предоставления Субсидии</w:t>
      </w:r>
    </w:p>
    <w:p w:rsidR="009D5F5D" w:rsidRDefault="009D5F5D">
      <w:pPr>
        <w:pStyle w:val="ConsPlusNormal"/>
        <w:jc w:val="both"/>
      </w:pPr>
    </w:p>
    <w:p w:rsidR="009D5F5D" w:rsidRDefault="009D5F5D">
      <w:pPr>
        <w:pStyle w:val="ConsPlusNormal"/>
        <w:ind w:firstLine="540"/>
        <w:jc w:val="both"/>
      </w:pPr>
      <w:r>
        <w:t>4.1. Результатом предоставления Субсидии из областного бюджета субъектам малого и среднего предпринимательства на покрытие затрат, связанных с кредитными обязательствами, является оказание Получателем субсидии услуг (выполнение работ), производство (реализация) продукции в соответствии с планом деятельности Получателя субсидии по установленной соглашением о предоставлении Субсидии форме, содержащим стоимостные показатели оказываемых услуг (выполняемых работ), производимой (реализуемой) продукции, не позднее даты по истечении года со дня перечисления средств субсидии на расчетный счет Получателя субсидии, способствующие достижению установленного государственной программой результата по увеличению численности занятых в сфере малого и среднего предпринимательства по состоянию на 31 декабря отчетного года.</w:t>
      </w:r>
    </w:p>
    <w:p w:rsidR="009D5F5D" w:rsidRDefault="009D5F5D">
      <w:pPr>
        <w:pStyle w:val="ConsPlusNormal"/>
        <w:spacing w:before="220"/>
        <w:ind w:firstLine="540"/>
        <w:jc w:val="both"/>
      </w:pPr>
      <w:r>
        <w:t>Значение результата предоставления Субсидии устанавливается в соглашении о предоставлении Субсидии.</w:t>
      </w:r>
    </w:p>
    <w:p w:rsidR="009D5F5D" w:rsidRDefault="009D5F5D">
      <w:pPr>
        <w:pStyle w:val="ConsPlusNormal"/>
        <w:jc w:val="both"/>
      </w:pPr>
      <w:r>
        <w:t xml:space="preserve">(п. 4.1 в ред. </w:t>
      </w:r>
      <w:hyperlink r:id="rId25"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4.2. Показатели, необходимые для достижения результатов предоставления Субсидии:</w:t>
      </w:r>
    </w:p>
    <w:p w:rsidR="009D5F5D" w:rsidRDefault="009D5F5D">
      <w:pPr>
        <w:pStyle w:val="ConsPlusNormal"/>
        <w:spacing w:before="220"/>
        <w:ind w:firstLine="540"/>
        <w:jc w:val="both"/>
      </w:pPr>
      <w:r>
        <w:t>4.2.1. Среднесписочная численность работников (без внешних совместителей).</w:t>
      </w:r>
    </w:p>
    <w:p w:rsidR="009D5F5D" w:rsidRDefault="009D5F5D">
      <w:pPr>
        <w:pStyle w:val="ConsPlusNormal"/>
        <w:spacing w:before="220"/>
        <w:ind w:firstLine="540"/>
        <w:jc w:val="both"/>
      </w:pPr>
      <w:r>
        <w:t>4.3. Иные показатели, необходимые для оценки эффективности предоставляемой Субсидии:</w:t>
      </w:r>
    </w:p>
    <w:p w:rsidR="009D5F5D" w:rsidRDefault="009D5F5D">
      <w:pPr>
        <w:pStyle w:val="ConsPlusNormal"/>
        <w:spacing w:before="220"/>
        <w:ind w:firstLine="540"/>
        <w:jc w:val="both"/>
      </w:pPr>
      <w:r>
        <w:t>4.3.1. Используемая система налогообложения.</w:t>
      </w:r>
    </w:p>
    <w:p w:rsidR="009D5F5D" w:rsidRDefault="009D5F5D">
      <w:pPr>
        <w:pStyle w:val="ConsPlusNormal"/>
        <w:spacing w:before="220"/>
        <w:ind w:firstLine="540"/>
        <w:jc w:val="both"/>
      </w:pPr>
      <w:r>
        <w:t>4.3.2. Выручка (оборот) от продажи товаров, работ, услуг (без учета НДС и иных обязательных платежей).</w:t>
      </w:r>
    </w:p>
    <w:p w:rsidR="009D5F5D" w:rsidRDefault="009D5F5D">
      <w:pPr>
        <w:pStyle w:val="ConsPlusNormal"/>
        <w:spacing w:before="220"/>
        <w:ind w:firstLine="540"/>
        <w:jc w:val="both"/>
      </w:pPr>
      <w:r>
        <w:t>4.3.3. Объем налогов, сборов, страховых взносов, уплаченных в бюджетную систему Российской Федерации (без учета НДС).</w:t>
      </w:r>
    </w:p>
    <w:p w:rsidR="009D5F5D" w:rsidRDefault="009D5F5D">
      <w:pPr>
        <w:pStyle w:val="ConsPlusNormal"/>
        <w:spacing w:before="220"/>
        <w:ind w:firstLine="540"/>
        <w:jc w:val="both"/>
      </w:pPr>
      <w:r>
        <w:t>4.3.4. Объем инвестиций в основной капитал.</w:t>
      </w:r>
    </w:p>
    <w:p w:rsidR="009D5F5D" w:rsidRDefault="009D5F5D">
      <w:pPr>
        <w:pStyle w:val="ConsPlusNormal"/>
        <w:spacing w:before="220"/>
        <w:ind w:firstLine="540"/>
        <w:jc w:val="both"/>
      </w:pPr>
      <w:r>
        <w:t>4.3.5. Среднемесячная заработная плата на одного работника.</w:t>
      </w:r>
    </w:p>
    <w:p w:rsidR="009D5F5D" w:rsidRDefault="009D5F5D">
      <w:pPr>
        <w:pStyle w:val="ConsPlusNormal"/>
        <w:spacing w:before="220"/>
        <w:ind w:firstLine="540"/>
        <w:jc w:val="both"/>
      </w:pPr>
      <w:bookmarkStart w:id="16" w:name="P161"/>
      <w:bookmarkEnd w:id="16"/>
      <w:r>
        <w:t>4.4. Значения показателей, необходимых для достижения результатов предоставления Субсидии, устанавливаются в Соглашении.</w:t>
      </w:r>
    </w:p>
    <w:p w:rsidR="009D5F5D" w:rsidRDefault="009D5F5D">
      <w:pPr>
        <w:pStyle w:val="ConsPlusNormal"/>
        <w:spacing w:before="220"/>
        <w:ind w:firstLine="540"/>
        <w:jc w:val="both"/>
      </w:pPr>
      <w:r>
        <w:t xml:space="preserve">4.5. Определение результатов предоставления Субсидии осуществляется исходя из степени достижения на 31 декабря отчетного финансового года значений показателей, необходимых для достижения результатов предоставления Субсидии, установленных в </w:t>
      </w:r>
      <w:hyperlink w:anchor="P161" w:history="1">
        <w:r>
          <w:rPr>
            <w:color w:val="0000FF"/>
          </w:rPr>
          <w:t>пункте 4.4</w:t>
        </w:r>
      </w:hyperlink>
      <w:r>
        <w:t xml:space="preserve"> настоящего Порядка.</w:t>
      </w:r>
    </w:p>
    <w:p w:rsidR="009D5F5D" w:rsidRDefault="009D5F5D">
      <w:pPr>
        <w:pStyle w:val="ConsPlusNormal"/>
        <w:jc w:val="both"/>
      </w:pPr>
    </w:p>
    <w:p w:rsidR="009D5F5D" w:rsidRDefault="009D5F5D">
      <w:pPr>
        <w:pStyle w:val="ConsPlusTitle"/>
        <w:jc w:val="center"/>
        <w:outlineLvl w:val="1"/>
      </w:pPr>
      <w:r>
        <w:t>5. Требования к отчетности</w:t>
      </w:r>
    </w:p>
    <w:p w:rsidR="009D5F5D" w:rsidRDefault="009D5F5D">
      <w:pPr>
        <w:pStyle w:val="ConsPlusNormal"/>
        <w:jc w:val="both"/>
      </w:pPr>
    </w:p>
    <w:p w:rsidR="009D5F5D" w:rsidRDefault="009D5F5D">
      <w:pPr>
        <w:pStyle w:val="ConsPlusNormal"/>
        <w:ind w:firstLine="540"/>
        <w:jc w:val="both"/>
      </w:pPr>
      <w:r>
        <w:t>5.1. Субсидии предоставляются СМСП, которые обязуются обеспечить:</w:t>
      </w:r>
    </w:p>
    <w:p w:rsidR="009D5F5D" w:rsidRDefault="009D5F5D">
      <w:pPr>
        <w:pStyle w:val="ConsPlusNormal"/>
        <w:spacing w:before="220"/>
        <w:ind w:firstLine="540"/>
        <w:jc w:val="both"/>
      </w:pPr>
      <w:r>
        <w:t>5.1.1. Информирование оператора о смене места ведения предпринимательской деятельности и (или) планируемой ликвидации, реорганизации и/или банкротстве.</w:t>
      </w:r>
    </w:p>
    <w:p w:rsidR="009D5F5D" w:rsidRDefault="009D5F5D">
      <w:pPr>
        <w:pStyle w:val="ConsPlusNormal"/>
        <w:spacing w:before="220"/>
        <w:ind w:firstLine="540"/>
        <w:jc w:val="both"/>
      </w:pPr>
      <w:r>
        <w:lastRenderedPageBreak/>
        <w:t>5.1.2. Предоставление оператору годового отчета о достижении значений результатов предоставления Субсидии не позднее 25 января года, следующего за отчетным,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5.1.2 в ред. </w:t>
      </w:r>
      <w:hyperlink r:id="rId26"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5.1.3. Предоставление оператору ежеквартального отчета о достижении значений показателей получателя Субсидии в срок до 5 числа месяца, следующего за отчетным кварталом,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5.1.3 в ред. </w:t>
      </w:r>
      <w:hyperlink r:id="rId27" w:history="1">
        <w:r>
          <w:rPr>
            <w:color w:val="0000FF"/>
          </w:rPr>
          <w:t>постановления</w:t>
        </w:r>
      </w:hyperlink>
      <w:r>
        <w:t xml:space="preserve"> Правительства Мурманской области от 16.03.2022 N 176-ПП)</w:t>
      </w:r>
    </w:p>
    <w:p w:rsidR="009D5F5D" w:rsidRDefault="009D5F5D">
      <w:pPr>
        <w:pStyle w:val="ConsPlusNormal"/>
        <w:jc w:val="both"/>
      </w:pPr>
    </w:p>
    <w:p w:rsidR="009D5F5D" w:rsidRDefault="009D5F5D">
      <w:pPr>
        <w:pStyle w:val="ConsPlusTitle"/>
        <w:jc w:val="center"/>
        <w:outlineLvl w:val="1"/>
      </w:pPr>
      <w:r>
        <w:t>6. Порядок проведения конкурса</w:t>
      </w:r>
    </w:p>
    <w:p w:rsidR="009D5F5D" w:rsidRDefault="009D5F5D">
      <w:pPr>
        <w:pStyle w:val="ConsPlusNormal"/>
        <w:jc w:val="both"/>
      </w:pPr>
    </w:p>
    <w:p w:rsidR="009D5F5D" w:rsidRDefault="009D5F5D">
      <w:pPr>
        <w:pStyle w:val="ConsPlusNormal"/>
        <w:ind w:firstLine="540"/>
        <w:jc w:val="both"/>
      </w:pPr>
      <w:bookmarkStart w:id="17" w:name="P175"/>
      <w:bookmarkEnd w:id="17"/>
      <w:r>
        <w:t xml:space="preserve">6.1.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28"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(даты и времени начала (окончания) подачи (приема) заявок участников отбора), которые не могут быть ранее 30-го календарного дня, следующего за днем размещения объявления о проведении отбора.</w:t>
      </w:r>
    </w:p>
    <w:p w:rsidR="009D5F5D" w:rsidRDefault="009D5F5D">
      <w:pPr>
        <w:pStyle w:val="ConsPlusNormal"/>
        <w:jc w:val="both"/>
      </w:pPr>
      <w:r>
        <w:t xml:space="preserve">(п. 6.1 в ред. </w:t>
      </w:r>
      <w:hyperlink r:id="rId29"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6.2. К участию в отборе допускаются участники отбора, соответствующие на 1-е число месяца, предшествующего месяцу, в котором планируется проведение отбора, следующим требованиям:</w:t>
      </w:r>
    </w:p>
    <w:p w:rsidR="009D5F5D" w:rsidRDefault="009D5F5D">
      <w:pPr>
        <w:pStyle w:val="ConsPlusNormal"/>
        <w:spacing w:before="220"/>
        <w:ind w:firstLine="540"/>
        <w:jc w:val="both"/>
      </w:pPr>
      <w: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
    <w:p w:rsidR="009D5F5D" w:rsidRDefault="009D5F5D">
      <w:pPr>
        <w:pStyle w:val="ConsPlusNormal"/>
        <w:spacing w:before="220"/>
        <w:ind w:firstLine="540"/>
        <w:jc w:val="both"/>
      </w:pPr>
      <w:r>
        <w:t>- участники отбора не должны получать в текущем финансовом году средства из бюджета Мурманской области в соответствии с иными нормативными правовыми актами, муниципальными правовыми актами на цели, установленные настоящим Порядком;</w:t>
      </w:r>
    </w:p>
    <w:p w:rsidR="009D5F5D" w:rsidRDefault="009D5F5D">
      <w:pPr>
        <w:pStyle w:val="ConsPlusNormal"/>
        <w:spacing w:before="220"/>
        <w:ind w:firstLine="540"/>
        <w:jc w:val="both"/>
      </w:pPr>
      <w:r>
        <w:t>- у участника отбора должна отсутствовать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Мурманской области;</w:t>
      </w:r>
    </w:p>
    <w:p w:rsidR="009D5F5D" w:rsidRDefault="009D5F5D">
      <w:pPr>
        <w:pStyle w:val="ConsPlusNormal"/>
        <w:spacing w:before="220"/>
        <w:ind w:firstLine="540"/>
        <w:jc w:val="both"/>
      </w:pPr>
      <w:r>
        <w:t>- ранее в отношении участника отбора было принято решение об оказании аналогичной поддержки и сроки ее оказания не истекли &lt;2&gt;;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lastRenderedPageBreak/>
        <w:t>&lt;2&gt; Аналогичная поддержка - поддержка, за счет которой субсидируются одни и те же затраты одного и того же субъекта малого и среднего предпринимательства.</w:t>
      </w:r>
    </w:p>
    <w:p w:rsidR="009D5F5D" w:rsidRDefault="009D5F5D">
      <w:pPr>
        <w:pStyle w:val="ConsPlusNormal"/>
        <w:jc w:val="both"/>
      </w:pPr>
    </w:p>
    <w:p w:rsidR="009D5F5D" w:rsidRDefault="009D5F5D">
      <w:pPr>
        <w:pStyle w:val="ConsPlusNormal"/>
        <w:ind w:firstLine="540"/>
        <w:jc w:val="both"/>
      </w:pPr>
      <w:r>
        <w:t>- участник отбора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 участник отбора не является участником соглашений о разделе продукции;</w:t>
      </w:r>
    </w:p>
    <w:p w:rsidR="009D5F5D" w:rsidRDefault="009D5F5D">
      <w:pPr>
        <w:pStyle w:val="ConsPlusNormal"/>
        <w:spacing w:before="220"/>
        <w:ind w:firstLine="540"/>
        <w:jc w:val="both"/>
      </w:pPr>
      <w:r>
        <w:t>- участник отбора (учредитель участника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 участник отбора не осуществляет предпринимательскую деятельность в сфере игорного бизнеса;</w:t>
      </w:r>
    </w:p>
    <w:p w:rsidR="009D5F5D" w:rsidRDefault="009D5F5D">
      <w:pPr>
        <w:pStyle w:val="ConsPlusNormal"/>
        <w:spacing w:before="220"/>
        <w:ind w:firstLine="540"/>
        <w:jc w:val="both"/>
      </w:pPr>
      <w:r>
        <w:t xml:space="preserve">- участник отбора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30" w:history="1">
        <w:r>
          <w:rPr>
            <w:color w:val="0000FF"/>
          </w:rPr>
          <w:t>перечень</w:t>
        </w:r>
      </w:hyperlink>
      <w:r>
        <w:t xml:space="preserve"> которых утвержден постановлением Правительства Российской Федерации от 3 апреля 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добычу и реализацию полезных ископаемых;</w:t>
      </w:r>
    </w:p>
    <w:p w:rsidR="009D5F5D" w:rsidRDefault="009D5F5D">
      <w:pPr>
        <w:pStyle w:val="ConsPlusNormal"/>
        <w:spacing w:before="220"/>
        <w:ind w:firstLine="540"/>
        <w:jc w:val="both"/>
      </w:pPr>
      <w:r>
        <w:t>-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5F5D" w:rsidRDefault="009D5F5D">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D5F5D" w:rsidRDefault="009D5F5D">
      <w:pPr>
        <w:pStyle w:val="ConsPlusNormal"/>
        <w:spacing w:before="220"/>
        <w:ind w:firstLine="540"/>
        <w:jc w:val="both"/>
      </w:pPr>
      <w:r>
        <w:t xml:space="preserve">6.3. Заявители в срок, устанавливаемый в соответствии с </w:t>
      </w:r>
      <w:hyperlink w:anchor="P175" w:history="1">
        <w:r>
          <w:rPr>
            <w:color w:val="0000FF"/>
          </w:rPr>
          <w:t>пунктом 6.1</w:t>
        </w:r>
      </w:hyperlink>
      <w:r>
        <w:t xml:space="preserve"> настоящего Порядка, представляют лично или направляют заказным почтовым отправлением Оператору заявку, в состав которой входят документы, указанные в </w:t>
      </w:r>
      <w:hyperlink w:anchor="P92" w:history="1">
        <w:r>
          <w:rPr>
            <w:color w:val="0000FF"/>
          </w:rPr>
          <w:t>разделе 3</w:t>
        </w:r>
      </w:hyperlink>
      <w:r>
        <w:t xml:space="preserve"> настоящего Порядка.</w:t>
      </w:r>
    </w:p>
    <w:p w:rsidR="009D5F5D" w:rsidRDefault="009D5F5D">
      <w:pPr>
        <w:pStyle w:val="ConsPlusNormal"/>
        <w:spacing w:before="220"/>
        <w:ind w:firstLine="540"/>
        <w:jc w:val="both"/>
      </w:pPr>
      <w:r>
        <w:t>6.4. В сроки, установленные в приказе организатором конкурса, оператор конкурса принимает и регистрирует заявки на получение финансовой поддержки с приложением к ним документов заявителей в порядке их поступления в специальном журнале.</w:t>
      </w:r>
    </w:p>
    <w:p w:rsidR="009D5F5D" w:rsidRDefault="009D5F5D">
      <w:pPr>
        <w:pStyle w:val="ConsPlusNormal"/>
        <w:spacing w:before="220"/>
        <w:ind w:firstLine="540"/>
        <w:jc w:val="both"/>
      </w:pPr>
      <w:r>
        <w:t>Журнал регистрации заявок на участие в конкурсе должен быть прошнурован, пронумерован, заверен личной подписью должностного лица и скреплен печатью оператора конкурса.</w:t>
      </w:r>
    </w:p>
    <w:p w:rsidR="009D5F5D" w:rsidRDefault="009D5F5D">
      <w:pPr>
        <w:pStyle w:val="ConsPlusNormal"/>
        <w:spacing w:before="220"/>
        <w:ind w:firstLine="540"/>
        <w:jc w:val="both"/>
      </w:pPr>
      <w:r>
        <w:t xml:space="preserve">6.5. Оператор конкурса в течение 10 рабочих дней после окончания приема заявок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w:t>
      </w:r>
      <w:hyperlink w:anchor="P234" w:history="1">
        <w:r>
          <w:rPr>
            <w:color w:val="0000FF"/>
          </w:rPr>
          <w:t>разделом 7</w:t>
        </w:r>
      </w:hyperlink>
      <w:r>
        <w:t xml:space="preserve"> Порядка.</w:t>
      </w:r>
    </w:p>
    <w:p w:rsidR="009D5F5D" w:rsidRDefault="009D5F5D">
      <w:pPr>
        <w:pStyle w:val="ConsPlusNormal"/>
        <w:spacing w:before="220"/>
        <w:ind w:firstLine="540"/>
        <w:jc w:val="both"/>
      </w:pPr>
      <w:r>
        <w:lastRenderedPageBreak/>
        <w:t>6.6. В случае отсутствия в заявке отдельных документов или при наличии иных замечаний оператор конкурса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w:t>
      </w:r>
    </w:p>
    <w:p w:rsidR="009D5F5D" w:rsidRDefault="009D5F5D">
      <w:pPr>
        <w:pStyle w:val="ConsPlusNormal"/>
        <w:spacing w:before="220"/>
        <w:ind w:firstLine="540"/>
        <w:jc w:val="both"/>
      </w:pPr>
      <w:r>
        <w:t>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конкурсном отборе.</w:t>
      </w:r>
    </w:p>
    <w:p w:rsidR="009D5F5D" w:rsidRDefault="009D5F5D">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9D5F5D" w:rsidRDefault="009D5F5D">
      <w:pPr>
        <w:pStyle w:val="ConsPlusNormal"/>
        <w:spacing w:before="220"/>
        <w:ind w:firstLine="540"/>
        <w:jc w:val="both"/>
      </w:pPr>
      <w:r>
        <w:t xml:space="preserve">- несоответствие участника отбора требованиям, установленным </w:t>
      </w:r>
      <w:hyperlink w:anchor="P66" w:history="1">
        <w:r>
          <w:rPr>
            <w:color w:val="0000FF"/>
          </w:rPr>
          <w:t>разделом 2</w:t>
        </w:r>
      </w:hyperlink>
      <w:r>
        <w:t xml:space="preserve"> настоящего Порядка;</w:t>
      </w:r>
    </w:p>
    <w:p w:rsidR="009D5F5D" w:rsidRDefault="009D5F5D">
      <w:pPr>
        <w:pStyle w:val="ConsPlusNormal"/>
        <w:spacing w:before="220"/>
        <w:ind w:firstLine="540"/>
        <w:jc w:val="both"/>
      </w:pPr>
      <w:r>
        <w:t>- сведения об участниках отбора отсутствуют в едином реестре субъектов малого и среднего предпринимательства;</w:t>
      </w:r>
    </w:p>
    <w:p w:rsidR="009D5F5D" w:rsidRDefault="009D5F5D">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9D5F5D" w:rsidRDefault="009D5F5D">
      <w:pPr>
        <w:pStyle w:val="ConsPlusNormal"/>
        <w:spacing w:before="220"/>
        <w:ind w:firstLine="540"/>
        <w:jc w:val="both"/>
      </w:pPr>
      <w:r>
        <w:t xml:space="preserve">- участником отбора не представлен в установленный срок полный комплект документов (за исключением документов, запрашиваемых Оператором конкурса в рамках межведомственного взаимодействия) в соответствии с </w:t>
      </w:r>
      <w:hyperlink w:anchor="P123" w:history="1">
        <w:r>
          <w:rPr>
            <w:color w:val="0000FF"/>
          </w:rPr>
          <w:t>пунктом 3.11</w:t>
        </w:r>
      </w:hyperlink>
      <w:r>
        <w:t xml:space="preserve"> настоящего Порядка;</w:t>
      </w:r>
    </w:p>
    <w:p w:rsidR="009D5F5D" w:rsidRDefault="009D5F5D">
      <w:pPr>
        <w:pStyle w:val="ConsPlusNormal"/>
        <w:spacing w:before="220"/>
        <w:ind w:firstLine="540"/>
        <w:jc w:val="both"/>
      </w:pPr>
      <w:r>
        <w:t>- подача участником отбора заявки после даты и (или) времени, указанных в объявлении.</w:t>
      </w:r>
    </w:p>
    <w:p w:rsidR="009D5F5D" w:rsidRDefault="009D5F5D">
      <w:pPr>
        <w:pStyle w:val="ConsPlusNormal"/>
        <w:spacing w:before="220"/>
        <w:ind w:firstLine="540"/>
        <w:jc w:val="both"/>
      </w:pPr>
      <w:r>
        <w:t>6.7. Для определения победителей конкурса правовым актом Организатора образуется комиссия по государственной поддержке малого и среднего предпринимательства Мурманской области. В состав комиссии входят представители органов исполнительной власти Мурманской области, организаций инфраструктуры поддержки малого и среднего предпринимательства, а также бизнес-объединений региона, в уставные цели которых входит содействие созданию условий для развития малого и среднего предпринимательства на территории Мурманской области.</w:t>
      </w:r>
    </w:p>
    <w:p w:rsidR="009D5F5D" w:rsidRDefault="009D5F5D">
      <w:pPr>
        <w:pStyle w:val="ConsPlusNormal"/>
        <w:spacing w:before="220"/>
        <w:ind w:firstLine="540"/>
        <w:jc w:val="both"/>
      </w:pPr>
      <w:r>
        <w:t>6.8. Оператор конкурса в течение 22 рабочих дней после окончания приема заявок готовит информацию и документы для проведения заседания Комиссии. Информация и документы для проведения заседания Комиссии направляются организатору конкурса.</w:t>
      </w:r>
    </w:p>
    <w:p w:rsidR="009D5F5D" w:rsidRDefault="009D5F5D">
      <w:pPr>
        <w:pStyle w:val="ConsPlusNormal"/>
        <w:spacing w:before="220"/>
        <w:ind w:firstLine="540"/>
        <w:jc w:val="both"/>
      </w:pPr>
      <w:r>
        <w:t>6.9. Организатор конкурса в течение 5 рабочих дней после получения информации для проведения заседания Комиссии готовит заседание Комиссии (оформляет повестку дня, проект протокола) и направляет приглашения на заседание членам Комиссии. Приглашение на заседание Комиссии и материалы к заседанию направляются членам Комиссии не позднее чем за 3 рабочих дня до дня заседания.</w:t>
      </w:r>
    </w:p>
    <w:p w:rsidR="009D5F5D" w:rsidRDefault="009D5F5D">
      <w:pPr>
        <w:pStyle w:val="ConsPlusNormal"/>
        <w:spacing w:before="220"/>
        <w:ind w:firstLine="540"/>
        <w:jc w:val="both"/>
      </w:pPr>
      <w:r>
        <w:t>6.10.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9D5F5D" w:rsidRDefault="009D5F5D">
      <w:pPr>
        <w:pStyle w:val="ConsPlusNormal"/>
        <w:spacing w:before="220"/>
        <w:ind w:firstLine="540"/>
        <w:jc w:val="both"/>
      </w:pPr>
      <w:r>
        <w:t>6.11.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заявители, и объеме средств бюджета, имеющихся для предоставления финансовой поддержки.</w:t>
      </w:r>
    </w:p>
    <w:p w:rsidR="009D5F5D" w:rsidRDefault="009D5F5D">
      <w:pPr>
        <w:pStyle w:val="ConsPlusNormal"/>
        <w:spacing w:before="220"/>
        <w:ind w:firstLine="540"/>
        <w:jc w:val="both"/>
      </w:pPr>
      <w:r>
        <w:t xml:space="preserve">6.12. Все заявки, допущенные к участию в конкурсном отборе, оцениваются членами Комиссии по </w:t>
      </w:r>
      <w:hyperlink w:anchor="P552" w:history="1">
        <w:r>
          <w:rPr>
            <w:color w:val="0000FF"/>
          </w:rPr>
          <w:t>критериям</w:t>
        </w:r>
      </w:hyperlink>
      <w:r>
        <w:t xml:space="preserve"> в соответствии с приложением N 7 к Порядку. Каждая заявка обсуждается членами Комиссии отдельно. После обсуждения в </w:t>
      </w:r>
      <w:hyperlink w:anchor="P591" w:history="1">
        <w:r>
          <w:rPr>
            <w:color w:val="0000FF"/>
          </w:rPr>
          <w:t>лист</w:t>
        </w:r>
      </w:hyperlink>
      <w:r>
        <w:t xml:space="preserve"> оценки конкурсных заявок (приложение N </w:t>
      </w:r>
      <w:r>
        <w:lastRenderedPageBreak/>
        <w:t>8 к Порядку) каждый член Комиссии вносит соответствующие баллы.</w:t>
      </w:r>
    </w:p>
    <w:p w:rsidR="009D5F5D" w:rsidRDefault="009D5F5D">
      <w:pPr>
        <w:pStyle w:val="ConsPlusNormal"/>
        <w:spacing w:before="220"/>
        <w:ind w:firstLine="540"/>
        <w:jc w:val="both"/>
      </w:pPr>
      <w:r>
        <w:t>6.13.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9D5F5D" w:rsidRDefault="009D5F5D">
      <w:pPr>
        <w:pStyle w:val="ConsPlusNormal"/>
        <w:spacing w:before="220"/>
        <w:ind w:firstLine="540"/>
        <w:jc w:val="both"/>
      </w:pPr>
      <w:r>
        <w:t>6.14. После формирования итогового рейтинга заявок (</w:t>
      </w:r>
      <w:hyperlink w:anchor="P650" w:history="1">
        <w:r>
          <w:rPr>
            <w:color w:val="0000FF"/>
          </w:rPr>
          <w:t>приложение N 9</w:t>
        </w:r>
      </w:hyperlink>
      <w:r>
        <w:t xml:space="preserve"> к Порядку) по всем заявкам осуществляется принятие решения по определению победителей конкурса и предоставлению Субсидии. Очередность предоставления Субсидии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9D5F5D" w:rsidRDefault="009D5F5D">
      <w:pPr>
        <w:pStyle w:val="ConsPlusNormal"/>
        <w:spacing w:before="220"/>
        <w:ind w:firstLine="540"/>
        <w:jc w:val="both"/>
      </w:pPr>
      <w:r>
        <w:t>6.15. Комиссия принимает одно из следующих решений:</w:t>
      </w:r>
    </w:p>
    <w:p w:rsidR="009D5F5D" w:rsidRDefault="009D5F5D">
      <w:pPr>
        <w:pStyle w:val="ConsPlusNormal"/>
        <w:spacing w:before="220"/>
        <w:ind w:firstLine="540"/>
        <w:jc w:val="both"/>
      </w:pPr>
      <w:r>
        <w:t>- о признании заявителя победителем конкурса;</w:t>
      </w:r>
    </w:p>
    <w:p w:rsidR="009D5F5D" w:rsidRDefault="009D5F5D">
      <w:pPr>
        <w:pStyle w:val="ConsPlusNormal"/>
        <w:spacing w:before="220"/>
        <w:ind w:firstLine="540"/>
        <w:jc w:val="both"/>
      </w:pPr>
      <w:r>
        <w:t>- об отказе в признании заявителя победителем конкурса.</w:t>
      </w:r>
    </w:p>
    <w:p w:rsidR="009D5F5D" w:rsidRDefault="009D5F5D">
      <w:pPr>
        <w:pStyle w:val="ConsPlusNormal"/>
        <w:spacing w:before="220"/>
        <w:ind w:firstLine="540"/>
        <w:jc w:val="both"/>
      </w:pPr>
      <w:r>
        <w:t>6.16. В течение 3 календарных дней после заседания Комиссии Секретарь оформляет протокол, который подписывается Секретарем и председателем Комиссии, и готовит приказ организатора конкурса об итогах конкурса (с указанием источника финансирования средств Субсидии) (далее - Приказ). Приказ размещается на официальном сайте Министерства развития Арктики и экономики Мурманской области в информационно-телекоммуникационной сети Интернет (https://minec.gov-murman.ru),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(проекта закона о внесении изменений в закон об областном бюджете).</w:t>
      </w:r>
    </w:p>
    <w:p w:rsidR="009D5F5D" w:rsidRDefault="009D5F5D">
      <w:pPr>
        <w:pStyle w:val="ConsPlusNormal"/>
        <w:spacing w:before="220"/>
        <w:ind w:firstLine="540"/>
        <w:jc w:val="both"/>
      </w:pPr>
      <w:r>
        <w:t>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w:t>
      </w:r>
    </w:p>
    <w:p w:rsidR="009D5F5D" w:rsidRDefault="009D5F5D">
      <w:pPr>
        <w:pStyle w:val="ConsPlusNormal"/>
        <w:spacing w:before="220"/>
        <w:ind w:firstLine="540"/>
        <w:jc w:val="both"/>
      </w:pPr>
      <w:r>
        <w:t>В случае недостатка средств, выделенных на предоставление Субсидии в текущем финансовом году, организатор конкурса принимает решение отложить выплату (часть выплаты) назначенной Субсидии на следующий финансовый год (при наличии в законе о бюджете Мурманской области бюджетных ассигнований, предусмотренных на эти цели в следующем финансовом году).</w:t>
      </w:r>
    </w:p>
    <w:p w:rsidR="009D5F5D" w:rsidRDefault="009D5F5D">
      <w:pPr>
        <w:pStyle w:val="ConsPlusNormal"/>
        <w:spacing w:before="220"/>
        <w:ind w:firstLine="540"/>
        <w:jc w:val="both"/>
      </w:pPr>
      <w:r>
        <w:t>6.17. Оператор конкурса в течение 2 рабочих дней со дня регистрации приказа организатора конкурса об итогах конкурса направляет получателям финансовой поддержки проект соглашения о предоставлении Субсидии в соответствии с типовой формой, утвержденной Министерством финансов Мурманской области (далее - Соглашение).</w:t>
      </w:r>
    </w:p>
    <w:p w:rsidR="009D5F5D" w:rsidRDefault="009D5F5D">
      <w:pPr>
        <w:pStyle w:val="ConsPlusNormal"/>
        <w:spacing w:before="220"/>
        <w:ind w:firstLine="540"/>
        <w:jc w:val="both"/>
      </w:pPr>
      <w:bookmarkStart w:id="18" w:name="P220"/>
      <w:bookmarkEnd w:id="18"/>
      <w:r>
        <w:t xml:space="preserve">6.18.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 а также заявление в свободной форме, в соответствии с которым получатель финансовой поддержки подтверждает, что на первое число месяца, предшествующего месяцу заключения соглашения, он не является получателем субсидий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предоставляемых на цель, указанную в </w:t>
      </w:r>
      <w:hyperlink w:anchor="P50" w:history="1">
        <w:r>
          <w:rPr>
            <w:color w:val="0000FF"/>
          </w:rPr>
          <w:t>пункте 1.3</w:t>
        </w:r>
      </w:hyperlink>
      <w:r>
        <w:t xml:space="preserve"> Порядка,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 он соответствует </w:t>
      </w:r>
      <w:hyperlink w:anchor="P73" w:history="1">
        <w:r>
          <w:rPr>
            <w:color w:val="0000FF"/>
          </w:rPr>
          <w:t>пунктам 2.4</w:t>
        </w:r>
      </w:hyperlink>
      <w:r>
        <w:t xml:space="preserve">, </w:t>
      </w:r>
      <w:hyperlink w:anchor="P81" w:history="1">
        <w:r>
          <w:rPr>
            <w:color w:val="0000FF"/>
          </w:rPr>
          <w:t>2.9</w:t>
        </w:r>
      </w:hyperlink>
      <w:r>
        <w:t xml:space="preserve">, </w:t>
      </w:r>
      <w:hyperlink w:anchor="P82" w:history="1">
        <w:r>
          <w:rPr>
            <w:color w:val="0000FF"/>
          </w:rPr>
          <w:t>2.10</w:t>
        </w:r>
      </w:hyperlink>
      <w:r>
        <w:t xml:space="preserve"> настоящего Порядка.</w:t>
      </w:r>
    </w:p>
    <w:p w:rsidR="009D5F5D" w:rsidRDefault="009D5F5D">
      <w:pPr>
        <w:pStyle w:val="ConsPlusNormal"/>
        <w:spacing w:before="220"/>
        <w:ind w:firstLine="540"/>
        <w:jc w:val="both"/>
      </w:pPr>
      <w:r>
        <w:lastRenderedPageBreak/>
        <w:t xml:space="preserve">В случае если Получатель финансовой поддержки в течение срока, указанного в </w:t>
      </w:r>
      <w:hyperlink w:anchor="P220" w:history="1">
        <w:r>
          <w:rPr>
            <w:color w:val="0000FF"/>
          </w:rPr>
          <w:t>абзаце первом</w:t>
        </w:r>
      </w:hyperlink>
      <w:r>
        <w:t xml:space="preserve"> настоящего пункта, не направляет оператору конкурса соглашение о предоставлении Субсидии,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w:t>
      </w:r>
    </w:p>
    <w:p w:rsidR="009D5F5D" w:rsidRDefault="009D5F5D">
      <w:pPr>
        <w:pStyle w:val="ConsPlusNormal"/>
        <w:spacing w:before="220"/>
        <w:ind w:firstLine="540"/>
        <w:jc w:val="both"/>
      </w:pPr>
      <w:r>
        <w:t>Оператор конкурса выносит этот вопрос на ближайшее заседание Комиссии, где рассматривается вопрос о перераспределении суммы бюджетных ассигнований, которая предлагалась для предоставления Субсидии получателю финансовой поддержки, не представившему соглашение, заявителям, следующим в рейтинге за получателем финансовой поддержки.</w:t>
      </w:r>
    </w:p>
    <w:p w:rsidR="009D5F5D" w:rsidRDefault="009D5F5D">
      <w:pPr>
        <w:pStyle w:val="ConsPlusNormal"/>
        <w:spacing w:before="220"/>
        <w:ind w:firstLine="540"/>
        <w:jc w:val="both"/>
      </w:pPr>
      <w:r>
        <w:t xml:space="preserve">Организатор конкурса в рамках межведомственного взаимодействия имеет право осуществлять проверку получателя финансовой поддержки на предмет соответствия </w:t>
      </w:r>
      <w:hyperlink w:anchor="P73" w:history="1">
        <w:r>
          <w:rPr>
            <w:color w:val="0000FF"/>
          </w:rPr>
          <w:t>пунктам 2.4</w:t>
        </w:r>
      </w:hyperlink>
      <w:r>
        <w:t xml:space="preserve"> и </w:t>
      </w:r>
      <w:hyperlink w:anchor="P80" w:history="1">
        <w:r>
          <w:rPr>
            <w:color w:val="0000FF"/>
          </w:rPr>
          <w:t>2.8</w:t>
        </w:r>
      </w:hyperlink>
      <w:r>
        <w:t xml:space="preserve"> настоящего Порядка.</w:t>
      </w:r>
    </w:p>
    <w:p w:rsidR="009D5F5D" w:rsidRDefault="009D5F5D">
      <w:pPr>
        <w:pStyle w:val="ConsPlusNormal"/>
        <w:spacing w:before="220"/>
        <w:ind w:firstLine="540"/>
        <w:jc w:val="both"/>
      </w:pPr>
      <w:r>
        <w:t>6.19. Оператор конкурса в течение 2 рабочих дней после получения подписанного соглашения подписывает его и направляет на подпись организатору конкурса.</w:t>
      </w:r>
    </w:p>
    <w:p w:rsidR="009D5F5D" w:rsidRDefault="009D5F5D">
      <w:pPr>
        <w:pStyle w:val="ConsPlusNormal"/>
        <w:spacing w:before="220"/>
        <w:ind w:firstLine="540"/>
        <w:jc w:val="both"/>
      </w:pPr>
      <w:r>
        <w:t>6.20.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w:t>
      </w:r>
    </w:p>
    <w:p w:rsidR="009D5F5D" w:rsidRDefault="009D5F5D">
      <w:pPr>
        <w:pStyle w:val="ConsPlusNormal"/>
        <w:spacing w:before="220"/>
        <w:ind w:firstLine="540"/>
        <w:jc w:val="both"/>
      </w:pPr>
      <w:r>
        <w:t>6.21.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w:t>
      </w:r>
    </w:p>
    <w:p w:rsidR="009D5F5D" w:rsidRDefault="009D5F5D">
      <w:pPr>
        <w:pStyle w:val="ConsPlusNormal"/>
        <w:spacing w:before="220"/>
        <w:ind w:firstLine="540"/>
        <w:jc w:val="both"/>
      </w:pPr>
      <w:r>
        <w:t>6.22. Перечисление субсидии осуществляется в соответствии с бюджетным законодательством Российской Федерации на расчетный счет получателя субсидии, открытый в российской кредитной организации, не позднее десятого рабочего дня, следующего за днем принятия Министерством решения о предоставлении субсидии.</w:t>
      </w:r>
    </w:p>
    <w:p w:rsidR="009D5F5D" w:rsidRDefault="009D5F5D">
      <w:pPr>
        <w:pStyle w:val="ConsPlusNormal"/>
        <w:spacing w:before="220"/>
        <w:ind w:firstLine="540"/>
        <w:jc w:val="both"/>
      </w:pPr>
      <w:r>
        <w:t>Министерство публикует информацию о предоставлении субсидии на официальном сайте Министерства в информационно-телекоммуникационной сети Интернет (https://minec.gov-murman.ru/), а также на едином портале бюджетной системы Российской Федерации.</w:t>
      </w:r>
    </w:p>
    <w:p w:rsidR="009D5F5D" w:rsidRDefault="009D5F5D">
      <w:pPr>
        <w:pStyle w:val="ConsPlusNormal"/>
        <w:spacing w:before="220"/>
        <w:ind w:firstLine="540"/>
        <w:jc w:val="both"/>
      </w:pPr>
      <w:r>
        <w:t>6.23.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 получателей поддержки.</w:t>
      </w:r>
    </w:p>
    <w:p w:rsidR="009D5F5D" w:rsidRDefault="009D5F5D">
      <w:pPr>
        <w:pStyle w:val="ConsPlusNormal"/>
        <w:spacing w:before="220"/>
        <w:ind w:firstLine="540"/>
        <w:jc w:val="both"/>
      </w:pPr>
      <w:r>
        <w:t>6.24.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субсидии.</w:t>
      </w:r>
    </w:p>
    <w:p w:rsidR="009D5F5D" w:rsidRDefault="009D5F5D">
      <w:pPr>
        <w:pStyle w:val="ConsPlusNormal"/>
        <w:spacing w:before="220"/>
        <w:ind w:firstLine="540"/>
        <w:jc w:val="both"/>
      </w:pPr>
      <w:r>
        <w:t>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недостижении согласия по новым условиям.</w:t>
      </w:r>
    </w:p>
    <w:p w:rsidR="009D5F5D" w:rsidRDefault="009D5F5D">
      <w:pPr>
        <w:pStyle w:val="ConsPlusNormal"/>
        <w:spacing w:before="220"/>
        <w:ind w:firstLine="540"/>
        <w:jc w:val="both"/>
      </w:pPr>
      <w:r>
        <w:t>Расторжение соглашения осуществляется по соглашению сторон либо в случаях нарушения получателем субсидии порядка, целей и условий предоставления субсидии, установленных Правилами и соглашением.</w:t>
      </w:r>
    </w:p>
    <w:p w:rsidR="009D5F5D" w:rsidRDefault="009D5F5D">
      <w:pPr>
        <w:pStyle w:val="ConsPlusNormal"/>
        <w:jc w:val="both"/>
      </w:pPr>
    </w:p>
    <w:p w:rsidR="009D5F5D" w:rsidRDefault="009D5F5D">
      <w:pPr>
        <w:pStyle w:val="ConsPlusTitle"/>
        <w:jc w:val="center"/>
        <w:outlineLvl w:val="1"/>
      </w:pPr>
      <w:bookmarkStart w:id="19" w:name="P234"/>
      <w:bookmarkEnd w:id="19"/>
      <w:r>
        <w:t>7. Требования об осуществлении контроля за соблюдением</w:t>
      </w:r>
    </w:p>
    <w:p w:rsidR="009D5F5D" w:rsidRDefault="009D5F5D">
      <w:pPr>
        <w:pStyle w:val="ConsPlusTitle"/>
        <w:jc w:val="center"/>
      </w:pPr>
      <w:r>
        <w:t>условий, целей и порядка предоставления субсидии</w:t>
      </w:r>
    </w:p>
    <w:p w:rsidR="009D5F5D" w:rsidRDefault="009D5F5D">
      <w:pPr>
        <w:pStyle w:val="ConsPlusTitle"/>
        <w:jc w:val="center"/>
      </w:pPr>
      <w:r>
        <w:t>и ответственности за их нарушение</w:t>
      </w:r>
    </w:p>
    <w:p w:rsidR="009D5F5D" w:rsidRDefault="009D5F5D">
      <w:pPr>
        <w:pStyle w:val="ConsPlusNormal"/>
        <w:jc w:val="both"/>
      </w:pPr>
    </w:p>
    <w:p w:rsidR="009D5F5D" w:rsidRDefault="009D5F5D">
      <w:pPr>
        <w:pStyle w:val="ConsPlusNormal"/>
        <w:ind w:firstLine="540"/>
        <w:jc w:val="both"/>
      </w:pPr>
      <w:r>
        <w:lastRenderedPageBreak/>
        <w:t>7.1. Оператором конкурса и органом государственного финансового контроля Мурманской области осуществляется обязательная проверка соблюдения получателями субсидий условий, целей и порядка предоставления субсидий.</w:t>
      </w:r>
    </w:p>
    <w:p w:rsidR="009D5F5D" w:rsidRDefault="009D5F5D">
      <w:pPr>
        <w:pStyle w:val="ConsPlusNormal"/>
        <w:spacing w:before="220"/>
        <w:ind w:firstLine="540"/>
        <w:jc w:val="both"/>
      </w:pPr>
      <w:r>
        <w:t>7.2. Оператор конкурса готовит заключение о нарушении условий предоставления Субсидии и направляет его в Комиссию для рассмотрения.</w:t>
      </w:r>
    </w:p>
    <w:p w:rsidR="009D5F5D" w:rsidRDefault="009D5F5D">
      <w:pPr>
        <w:pStyle w:val="ConsPlusNormal"/>
        <w:spacing w:before="220"/>
        <w:ind w:firstLine="540"/>
        <w:jc w:val="both"/>
      </w:pPr>
      <w:r>
        <w:t>По результатам рассмотрения заключения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r>
        <w:t>7.3. Возврат Субсидий осуществляется получателем субсидий в следующих случаях:</w:t>
      </w:r>
    </w:p>
    <w:p w:rsidR="009D5F5D" w:rsidRDefault="009D5F5D">
      <w:pPr>
        <w:pStyle w:val="ConsPlusNormal"/>
        <w:spacing w:before="220"/>
        <w:ind w:firstLine="540"/>
        <w:jc w:val="both"/>
      </w:pPr>
      <w:r>
        <w:t>а) в случае нарушения условий предоставления Субсидий;</w:t>
      </w:r>
    </w:p>
    <w:p w:rsidR="009D5F5D" w:rsidRDefault="009D5F5D">
      <w:pPr>
        <w:pStyle w:val="ConsPlusNormal"/>
        <w:spacing w:before="220"/>
        <w:ind w:firstLine="540"/>
        <w:jc w:val="both"/>
      </w:pPr>
      <w:r>
        <w:t xml:space="preserve">б) в случае </w:t>
      </w:r>
      <w:proofErr w:type="spellStart"/>
      <w:r>
        <w:t>недостижения</w:t>
      </w:r>
      <w:proofErr w:type="spellEnd"/>
      <w:r>
        <w:t xml:space="preserve"> получателем субсидий результата предоставления Субсидий и показателей, необходимых для достижения результата предоставления Субсидий.</w:t>
      </w:r>
    </w:p>
    <w:p w:rsidR="009D5F5D" w:rsidRDefault="009D5F5D">
      <w:pPr>
        <w:pStyle w:val="ConsPlusNormal"/>
        <w:spacing w:before="220"/>
        <w:ind w:firstLine="540"/>
        <w:jc w:val="both"/>
      </w:pPr>
      <w:r>
        <w:t xml:space="preserve">Возврат Субсидий в случаях отсутствия подтверждения наличия потребности в неиспользованных остатках и (или) </w:t>
      </w:r>
      <w:proofErr w:type="spellStart"/>
      <w:r>
        <w:t>недостижения</w:t>
      </w:r>
      <w:proofErr w:type="spellEnd"/>
      <w:r>
        <w:t xml:space="preserve"> получателем субсидий результата предоставления Субсидий и показателей, необходимых для его достижения, и (или) нарушения получателем субсидий целей (направлений), условий и порядка ее предоставления и (или) представления недостоверных сведений, которые выявлены по фактам проверок, проведенных Министерством или органами государственного финансового контроля Мурманской области и которые повлекли необоснованное получение Субсидий, осуществляется получателем субсидий в следующем порядке:</w:t>
      </w:r>
    </w:p>
    <w:p w:rsidR="009D5F5D" w:rsidRDefault="009D5F5D">
      <w:pPr>
        <w:pStyle w:val="ConsPlusNormal"/>
        <w:spacing w:before="220"/>
        <w:ind w:firstLine="540"/>
        <w:jc w:val="both"/>
      </w:pPr>
      <w:r>
        <w:t>а) в течение 30 рабочих дней со дня принятия Министерством решения о необходимости возврата выделенных бюджетных средств получателю субсидий направляется соответствующее письменное требование;</w:t>
      </w:r>
    </w:p>
    <w:p w:rsidR="009D5F5D" w:rsidRDefault="009D5F5D">
      <w:pPr>
        <w:pStyle w:val="ConsPlusNormal"/>
        <w:spacing w:before="220"/>
        <w:ind w:firstLine="540"/>
        <w:jc w:val="both"/>
      </w:pPr>
      <w:r>
        <w:t>б) получатель субсидий в течение 30 рабочих дней со дня получения письменного требования обязан перечислить в областной бюджет указанную сумму средств.</w:t>
      </w:r>
    </w:p>
    <w:p w:rsidR="009D5F5D" w:rsidRDefault="009D5F5D">
      <w:pPr>
        <w:pStyle w:val="ConsPlusNormal"/>
        <w:spacing w:before="220"/>
        <w:ind w:firstLine="540"/>
        <w:jc w:val="both"/>
      </w:pPr>
      <w:r>
        <w:t>При отказе получателя субсидий от добровольного возврата указанных средств в установленные сроки эти средства взыскиваются в судебном порядке.</w:t>
      </w:r>
    </w:p>
    <w:p w:rsidR="009D5F5D" w:rsidRDefault="009D5F5D">
      <w:pPr>
        <w:pStyle w:val="ConsPlusNormal"/>
        <w:spacing w:before="220"/>
        <w:ind w:firstLine="540"/>
        <w:jc w:val="both"/>
      </w:pPr>
      <w:bookmarkStart w:id="20" w:name="P248"/>
      <w:bookmarkEnd w:id="20"/>
      <w:r>
        <w:t>7.4. На основании приказа заседания Комиссии организатор конкурса в течение 5 рабочих дней со дня подписания приказа уведомляет получателя финансовой поддержки о расторжении соглашения и вносит в реестр субъектов малого и среднего предпринимательства - получателей поддержки сведения о нарушении условий оказания поддержки.</w:t>
      </w:r>
    </w:p>
    <w:p w:rsidR="009D5F5D" w:rsidRDefault="009D5F5D">
      <w:pPr>
        <w:pStyle w:val="ConsPlusNormal"/>
        <w:jc w:val="both"/>
      </w:pPr>
      <w:r>
        <w:t xml:space="preserve">(п. 7.4 в ред. </w:t>
      </w:r>
      <w:hyperlink r:id="rId31"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7.5.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w:t>
      </w:r>
    </w:p>
    <w:p w:rsidR="009D5F5D" w:rsidRDefault="009D5F5D">
      <w:pPr>
        <w:pStyle w:val="ConsPlusNormal"/>
        <w:spacing w:before="220"/>
        <w:ind w:firstLine="540"/>
        <w:jc w:val="both"/>
      </w:pPr>
      <w:r>
        <w:t>7.6. В случае если получатель финансовой поддержки по истечении указанного срока не осуществил возврат бюджетных средств,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w:t>
      </w:r>
    </w:p>
    <w:p w:rsidR="009D5F5D" w:rsidRDefault="009D5F5D">
      <w:pPr>
        <w:pStyle w:val="ConsPlusNormal"/>
        <w:spacing w:before="220"/>
        <w:ind w:firstLine="540"/>
        <w:jc w:val="both"/>
      </w:pPr>
      <w:r>
        <w:t xml:space="preserve">7.7. В случае невозврата Субсидии в срок, предусмотренный </w:t>
      </w:r>
      <w:hyperlink w:anchor="P248" w:history="1">
        <w:r>
          <w:rPr>
            <w:color w:val="0000FF"/>
          </w:rPr>
          <w:t>пунктом 7.4</w:t>
        </w:r>
      </w:hyperlink>
      <w:r>
        <w:t xml:space="preserve"> настоящего Порядка, получатель финансовой поддержки несет ответственность в соответствии с законодательством Российской Федерации.</w:t>
      </w:r>
    </w:p>
    <w:p w:rsidR="009D5F5D" w:rsidRDefault="009D5F5D">
      <w:pPr>
        <w:pStyle w:val="ConsPlusNormal"/>
        <w:spacing w:before="220"/>
        <w:ind w:firstLine="540"/>
        <w:jc w:val="both"/>
      </w:pPr>
      <w:r>
        <w:lastRenderedPageBreak/>
        <w:t>7.8. Получатель финансовой поддержки вправе обжаловать решения, принятые в ходе предоставления Субсидии, в соответствии с законодательством Российской Федерации.</w:t>
      </w:r>
    </w:p>
    <w:p w:rsidR="009D5F5D" w:rsidRDefault="009D5F5D">
      <w:pPr>
        <w:pStyle w:val="ConsPlusNormal"/>
        <w:spacing w:before="220"/>
        <w:ind w:firstLine="540"/>
        <w:jc w:val="both"/>
      </w:pPr>
      <w:r>
        <w:t>7.9.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 в котором предоставлена Субсидия, выносит на заседание Комиссии рассмотрение вопроса о причинах формирования остатков Субсидии.</w:t>
      </w:r>
    </w:p>
    <w:p w:rsidR="009D5F5D" w:rsidRDefault="009D5F5D">
      <w:pPr>
        <w:pStyle w:val="ConsPlusNormal"/>
        <w:spacing w:before="220"/>
        <w:ind w:firstLine="540"/>
        <w:jc w:val="both"/>
      </w:pPr>
      <w:r>
        <w:t>7.10. По результатам рассмотрения вопроса о причинах формирования остатков Субсидии Комиссия принимает одно из следующих решений:</w:t>
      </w:r>
    </w:p>
    <w:p w:rsidR="009D5F5D" w:rsidRDefault="009D5F5D">
      <w:pPr>
        <w:pStyle w:val="ConsPlusNormal"/>
        <w:spacing w:before="220"/>
        <w:ind w:firstLine="540"/>
        <w:jc w:val="both"/>
      </w:pPr>
      <w:r>
        <w:t>а) рекомендует получателю Субсидии возвратить неиспользованные остатки Субсидии в областной бюджет в текущем финансовом году;</w:t>
      </w:r>
    </w:p>
    <w:p w:rsidR="009D5F5D" w:rsidRDefault="009D5F5D">
      <w:pPr>
        <w:pStyle w:val="ConsPlusNormal"/>
        <w:spacing w:before="220"/>
        <w:ind w:firstLine="540"/>
        <w:jc w:val="both"/>
      </w:pPr>
      <w:r>
        <w:t>б) согласовывает расходование получателем Субсидии неиспользованных остатков Субсидии на те же цели в следующем финансовом году.</w:t>
      </w:r>
    </w:p>
    <w:p w:rsidR="009D5F5D" w:rsidRDefault="009D5F5D">
      <w:pPr>
        <w:pStyle w:val="ConsPlusNormal"/>
        <w:spacing w:before="220"/>
        <w:ind w:firstLine="540"/>
        <w:jc w:val="both"/>
      </w:pPr>
      <w:r>
        <w:t>По результатам заседания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r>
        <w:t>7.11. На основании приказа заседания Комиссии оператор конкурса в течение 5 дней со дня подписания приказа направляет уведомление о принятом решении получателю Субсидии.</w:t>
      </w:r>
    </w:p>
    <w:p w:rsidR="009D5F5D" w:rsidRDefault="009D5F5D">
      <w:pPr>
        <w:pStyle w:val="ConsPlusNormal"/>
        <w:jc w:val="both"/>
      </w:pPr>
      <w:r>
        <w:t xml:space="preserve">(в ред. </w:t>
      </w:r>
      <w:hyperlink r:id="rId32"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7.12.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1</w:t>
      </w:r>
    </w:p>
    <w:p w:rsidR="009D5F5D" w:rsidRDefault="009D5F5D">
      <w:pPr>
        <w:pStyle w:val="ConsPlusNormal"/>
        <w:jc w:val="right"/>
      </w:pPr>
      <w:r>
        <w:t>к Порядку</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right"/>
            </w:pPr>
            <w:r>
              <w:rPr>
                <w:color w:val="392C69"/>
              </w:rPr>
              <w:t>Список изменяющих документов</w:t>
            </w:r>
          </w:p>
          <w:p w:rsidR="009D5F5D" w:rsidRDefault="009D5F5D">
            <w:pPr>
              <w:pStyle w:val="ConsPlusNormal"/>
              <w:jc w:val="right"/>
            </w:pPr>
            <w:r>
              <w:rPr>
                <w:color w:val="392C69"/>
              </w:rPr>
              <w:t xml:space="preserve">(в ред. </w:t>
            </w:r>
            <w:hyperlink r:id="rId33" w:history="1">
              <w:r>
                <w:rPr>
                  <w:color w:val="0000FF"/>
                </w:rPr>
                <w:t>постановления</w:t>
              </w:r>
            </w:hyperlink>
            <w:r>
              <w:rPr>
                <w:color w:val="392C69"/>
              </w:rPr>
              <w:t xml:space="preserve"> Правительства Мурманской области</w:t>
            </w:r>
          </w:p>
          <w:p w:rsidR="009D5F5D" w:rsidRDefault="009D5F5D">
            <w:pPr>
              <w:pStyle w:val="ConsPlusNormal"/>
              <w:jc w:val="right"/>
            </w:pPr>
            <w:r>
              <w:rPr>
                <w:color w:val="392C69"/>
              </w:rPr>
              <w:t>от 16.03.2022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272"/>
      </w:tblGrid>
      <w:tr w:rsidR="009D5F5D">
        <w:tc>
          <w:tcPr>
            <w:tcW w:w="3742" w:type="dxa"/>
            <w:tcBorders>
              <w:top w:val="nil"/>
              <w:left w:val="nil"/>
              <w:bottom w:val="nil"/>
              <w:right w:val="nil"/>
            </w:tcBorders>
          </w:tcPr>
          <w:p w:rsidR="009D5F5D" w:rsidRDefault="009D5F5D">
            <w:pPr>
              <w:pStyle w:val="ConsPlusNormal"/>
            </w:pPr>
          </w:p>
        </w:tc>
        <w:tc>
          <w:tcPr>
            <w:tcW w:w="5272" w:type="dxa"/>
            <w:tcBorders>
              <w:top w:val="nil"/>
              <w:left w:val="nil"/>
              <w:bottom w:val="nil"/>
              <w:right w:val="nil"/>
            </w:tcBorders>
          </w:tcPr>
          <w:p w:rsidR="009D5F5D" w:rsidRDefault="009D5F5D">
            <w:pPr>
              <w:pStyle w:val="ConsPlusNormal"/>
              <w:jc w:val="right"/>
            </w:pPr>
            <w:r>
              <w:t>В Комиссию по государственной поддержке субъектов малого и среднего предпринимательства Мурманской области &lt;3&gt;</w:t>
            </w:r>
          </w:p>
        </w:tc>
      </w:tr>
      <w:tr w:rsidR="009D5F5D">
        <w:tc>
          <w:tcPr>
            <w:tcW w:w="3742" w:type="dxa"/>
            <w:tcBorders>
              <w:top w:val="nil"/>
              <w:left w:val="nil"/>
              <w:bottom w:val="nil"/>
              <w:right w:val="nil"/>
            </w:tcBorders>
          </w:tcPr>
          <w:p w:rsidR="009D5F5D" w:rsidRDefault="009D5F5D">
            <w:pPr>
              <w:pStyle w:val="ConsPlusNormal"/>
            </w:pPr>
          </w:p>
        </w:tc>
        <w:tc>
          <w:tcPr>
            <w:tcW w:w="5272" w:type="dxa"/>
            <w:tcBorders>
              <w:top w:val="nil"/>
              <w:left w:val="nil"/>
              <w:bottom w:val="nil"/>
              <w:right w:val="nil"/>
            </w:tcBorders>
          </w:tcPr>
          <w:p w:rsidR="009D5F5D" w:rsidRDefault="009D5F5D">
            <w:pPr>
              <w:pStyle w:val="ConsPlusNormal"/>
              <w:jc w:val="both"/>
            </w:pPr>
            <w:r>
              <w:t>от _______________________________________,</w:t>
            </w:r>
          </w:p>
        </w:tc>
      </w:tr>
      <w:tr w:rsidR="009D5F5D">
        <w:tc>
          <w:tcPr>
            <w:tcW w:w="3742" w:type="dxa"/>
            <w:tcBorders>
              <w:top w:val="nil"/>
              <w:left w:val="nil"/>
              <w:bottom w:val="nil"/>
              <w:right w:val="nil"/>
            </w:tcBorders>
          </w:tcPr>
          <w:p w:rsidR="009D5F5D" w:rsidRDefault="009D5F5D">
            <w:pPr>
              <w:pStyle w:val="ConsPlusNormal"/>
            </w:pPr>
          </w:p>
        </w:tc>
        <w:tc>
          <w:tcPr>
            <w:tcW w:w="5272" w:type="dxa"/>
            <w:tcBorders>
              <w:top w:val="nil"/>
              <w:left w:val="nil"/>
              <w:bottom w:val="nil"/>
              <w:right w:val="nil"/>
            </w:tcBorders>
          </w:tcPr>
          <w:p w:rsidR="009D5F5D" w:rsidRDefault="009D5F5D">
            <w:pPr>
              <w:pStyle w:val="ConsPlusNormal"/>
              <w:jc w:val="center"/>
            </w:pPr>
            <w:r>
              <w:t>(Ф.И.О.)</w:t>
            </w: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 xml:space="preserve">&lt;3&gt; Заявка и все прилагаемые документы направляются заявителем в НМК "ФОРМАП" по адресу: 183031, г. Мурманск, ул. </w:t>
      </w:r>
      <w:proofErr w:type="spellStart"/>
      <w:r>
        <w:t>Подстаницкого</w:t>
      </w:r>
      <w:proofErr w:type="spellEnd"/>
      <w:r>
        <w:t>, д. 1.</w:t>
      </w:r>
    </w:p>
    <w:p w:rsidR="009D5F5D" w:rsidRDefault="009D5F5D">
      <w:pPr>
        <w:pStyle w:val="ConsPlusNormal"/>
        <w:jc w:val="both"/>
      </w:pPr>
    </w:p>
    <w:p w:rsidR="009D5F5D" w:rsidRDefault="009D5F5D">
      <w:pPr>
        <w:pStyle w:val="ConsPlusNormal"/>
        <w:jc w:val="center"/>
      </w:pPr>
      <w:bookmarkStart w:id="21" w:name="P283"/>
      <w:bookmarkEnd w:id="21"/>
      <w:r>
        <w:t>СОГЛАСИЕ</w:t>
      </w:r>
    </w:p>
    <w:p w:rsidR="009D5F5D" w:rsidRDefault="009D5F5D">
      <w:pPr>
        <w:pStyle w:val="ConsPlusNormal"/>
        <w:jc w:val="center"/>
      </w:pPr>
      <w:r>
        <w:t>НА ОБРАБОТКУ ПЕРСОНАЛЬНЫХ ДАННЫХ</w:t>
      </w:r>
    </w:p>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4"/>
        <w:gridCol w:w="335"/>
        <w:gridCol w:w="671"/>
        <w:gridCol w:w="2323"/>
        <w:gridCol w:w="659"/>
        <w:gridCol w:w="2612"/>
      </w:tblGrid>
      <w:tr w:rsidR="009D5F5D">
        <w:tc>
          <w:tcPr>
            <w:tcW w:w="2414" w:type="dxa"/>
            <w:tcBorders>
              <w:top w:val="nil"/>
              <w:left w:val="nil"/>
              <w:bottom w:val="nil"/>
              <w:right w:val="nil"/>
            </w:tcBorders>
          </w:tcPr>
          <w:p w:rsidR="009D5F5D" w:rsidRDefault="009D5F5D">
            <w:pPr>
              <w:pStyle w:val="ConsPlusNormal"/>
              <w:jc w:val="both"/>
            </w:pPr>
            <w:r>
              <w:t>N _____________</w:t>
            </w:r>
          </w:p>
        </w:tc>
        <w:tc>
          <w:tcPr>
            <w:tcW w:w="3329" w:type="dxa"/>
            <w:gridSpan w:val="3"/>
            <w:tcBorders>
              <w:top w:val="nil"/>
              <w:left w:val="nil"/>
              <w:bottom w:val="nil"/>
              <w:right w:val="nil"/>
            </w:tcBorders>
          </w:tcPr>
          <w:p w:rsidR="009D5F5D" w:rsidRDefault="009D5F5D">
            <w:pPr>
              <w:pStyle w:val="ConsPlusNormal"/>
            </w:pPr>
          </w:p>
        </w:tc>
        <w:tc>
          <w:tcPr>
            <w:tcW w:w="3271" w:type="dxa"/>
            <w:gridSpan w:val="2"/>
            <w:tcBorders>
              <w:top w:val="nil"/>
              <w:left w:val="nil"/>
              <w:bottom w:val="nil"/>
              <w:right w:val="nil"/>
            </w:tcBorders>
          </w:tcPr>
          <w:p w:rsidR="009D5F5D" w:rsidRDefault="009D5F5D">
            <w:pPr>
              <w:pStyle w:val="ConsPlusNormal"/>
              <w:jc w:val="right"/>
            </w:pPr>
            <w:r>
              <w:t>"___" __________ 20__ г.</w:t>
            </w:r>
          </w:p>
        </w:tc>
      </w:tr>
      <w:tr w:rsidR="009D5F5D">
        <w:tc>
          <w:tcPr>
            <w:tcW w:w="9014" w:type="dxa"/>
            <w:gridSpan w:val="6"/>
            <w:tcBorders>
              <w:top w:val="nil"/>
              <w:left w:val="nil"/>
              <w:bottom w:val="nil"/>
              <w:right w:val="nil"/>
            </w:tcBorders>
          </w:tcPr>
          <w:p w:rsidR="009D5F5D" w:rsidRDefault="009D5F5D">
            <w:pPr>
              <w:pStyle w:val="ConsPlusNormal"/>
              <w:jc w:val="both"/>
            </w:pPr>
            <w:r>
              <w:t>Я, ______________________________________________________________________,</w:t>
            </w:r>
          </w:p>
        </w:tc>
      </w:tr>
      <w:tr w:rsidR="009D5F5D">
        <w:tc>
          <w:tcPr>
            <w:tcW w:w="9014" w:type="dxa"/>
            <w:gridSpan w:val="6"/>
            <w:tcBorders>
              <w:top w:val="nil"/>
              <w:left w:val="nil"/>
              <w:bottom w:val="nil"/>
              <w:right w:val="nil"/>
            </w:tcBorders>
          </w:tcPr>
          <w:p w:rsidR="009D5F5D" w:rsidRDefault="009D5F5D">
            <w:pPr>
              <w:pStyle w:val="ConsPlusNormal"/>
              <w:jc w:val="center"/>
            </w:pPr>
            <w:r>
              <w:t>Фамилия, имя, отчество субъекта персональных данных</w:t>
            </w:r>
          </w:p>
        </w:tc>
      </w:tr>
      <w:tr w:rsidR="009D5F5D">
        <w:tc>
          <w:tcPr>
            <w:tcW w:w="9014" w:type="dxa"/>
            <w:gridSpan w:val="6"/>
            <w:tcBorders>
              <w:top w:val="nil"/>
              <w:left w:val="nil"/>
              <w:bottom w:val="nil"/>
              <w:right w:val="nil"/>
            </w:tcBorders>
          </w:tcPr>
          <w:p w:rsidR="009D5F5D" w:rsidRDefault="009D5F5D">
            <w:pPr>
              <w:pStyle w:val="ConsPlusNormal"/>
              <w:jc w:val="both"/>
            </w:pPr>
            <w:r>
              <w:t>паспорт серия _________________ N ________________________ когда и кем выдан</w:t>
            </w:r>
          </w:p>
        </w:tc>
      </w:tr>
      <w:tr w:rsidR="009D5F5D">
        <w:tc>
          <w:tcPr>
            <w:tcW w:w="9014" w:type="dxa"/>
            <w:gridSpan w:val="6"/>
            <w:tcBorders>
              <w:top w:val="nil"/>
              <w:left w:val="nil"/>
              <w:bottom w:val="single" w:sz="4" w:space="0" w:color="auto"/>
              <w:right w:val="nil"/>
            </w:tcBorders>
          </w:tcPr>
          <w:p w:rsidR="009D5F5D" w:rsidRDefault="009D5F5D">
            <w:pPr>
              <w:pStyle w:val="ConsPlusNormal"/>
            </w:pPr>
          </w:p>
        </w:tc>
      </w:tr>
      <w:tr w:rsidR="009D5F5D">
        <w:tblPrEx>
          <w:tblBorders>
            <w:insideH w:val="single" w:sz="4" w:space="0" w:color="auto"/>
          </w:tblBorders>
        </w:tblPrEx>
        <w:tc>
          <w:tcPr>
            <w:tcW w:w="9014" w:type="dxa"/>
            <w:gridSpan w:val="6"/>
            <w:tcBorders>
              <w:top w:val="single" w:sz="4" w:space="0" w:color="auto"/>
              <w:left w:val="nil"/>
              <w:bottom w:val="single" w:sz="4" w:space="0" w:color="auto"/>
              <w:right w:val="nil"/>
            </w:tcBorders>
          </w:tcPr>
          <w:p w:rsidR="009D5F5D" w:rsidRDefault="009D5F5D">
            <w:pPr>
              <w:pStyle w:val="ConsPlusNormal"/>
              <w:jc w:val="right"/>
            </w:pPr>
            <w:r>
              <w:t>,</w:t>
            </w:r>
          </w:p>
        </w:tc>
      </w:tr>
      <w:tr w:rsidR="009D5F5D">
        <w:tc>
          <w:tcPr>
            <w:tcW w:w="9014" w:type="dxa"/>
            <w:gridSpan w:val="6"/>
            <w:tcBorders>
              <w:top w:val="single" w:sz="4" w:space="0" w:color="auto"/>
              <w:left w:val="nil"/>
              <w:bottom w:val="nil"/>
              <w:right w:val="nil"/>
            </w:tcBorders>
          </w:tcPr>
          <w:p w:rsidR="009D5F5D" w:rsidRDefault="009D5F5D">
            <w:pPr>
              <w:pStyle w:val="ConsPlusNormal"/>
              <w:jc w:val="both"/>
            </w:pPr>
            <w:r>
              <w:t>зарегистрированный(</w:t>
            </w:r>
            <w:proofErr w:type="spellStart"/>
            <w:r>
              <w:t>ая</w:t>
            </w:r>
            <w:proofErr w:type="spellEnd"/>
            <w:r>
              <w:t>) по адресу:</w:t>
            </w:r>
          </w:p>
        </w:tc>
      </w:tr>
      <w:tr w:rsidR="009D5F5D">
        <w:tc>
          <w:tcPr>
            <w:tcW w:w="9014" w:type="dxa"/>
            <w:gridSpan w:val="6"/>
            <w:tcBorders>
              <w:top w:val="nil"/>
              <w:left w:val="nil"/>
              <w:bottom w:val="single" w:sz="4" w:space="0" w:color="auto"/>
              <w:right w:val="nil"/>
            </w:tcBorders>
          </w:tcPr>
          <w:p w:rsidR="009D5F5D" w:rsidRDefault="009D5F5D">
            <w:pPr>
              <w:pStyle w:val="ConsPlusNormal"/>
            </w:pPr>
          </w:p>
        </w:tc>
      </w:tr>
      <w:tr w:rsidR="009D5F5D">
        <w:tc>
          <w:tcPr>
            <w:tcW w:w="9014" w:type="dxa"/>
            <w:gridSpan w:val="6"/>
            <w:tcBorders>
              <w:top w:val="single" w:sz="4" w:space="0" w:color="auto"/>
              <w:left w:val="nil"/>
              <w:bottom w:val="nil"/>
              <w:right w:val="nil"/>
            </w:tcBorders>
          </w:tcPr>
          <w:p w:rsidR="009D5F5D" w:rsidRDefault="009D5F5D">
            <w:pPr>
              <w:pStyle w:val="ConsPlusNormal"/>
              <w:jc w:val="both"/>
            </w:pPr>
            <w:r>
              <w:t>именуемый(</w:t>
            </w:r>
            <w:proofErr w:type="spellStart"/>
            <w:r>
              <w:t>ая</w:t>
            </w:r>
            <w:proofErr w:type="spellEnd"/>
            <w:r>
              <w:t>) далее - "Субъект персональных данных", выражаю согласие некоммерческой микрокредитной компании "Фонд развития малого и среднего предпринимательства Мурманской области" (НМКК "ФОРМАП" (Фонд)) в лице ответственного за обработку персональных данных директора Дочкина Андрея Викторовича, действующего на основании Устава, далее - "Оператор", на обработку моих персональных данных с целью моего участия в конкурсе на получение финансовой поддержки и исполнения договоров, заключенных между мною и НМК "ФОРМАП", а также рассмотрения и обсуждения условий проектов договоров, включая ситуации, когда договоры между мною и НМК "ФОРМАП" в результате не были заключены. Перечень персональных данных, на обработку которых дается согласие:</w:t>
            </w:r>
          </w:p>
          <w:p w:rsidR="009D5F5D" w:rsidRDefault="009D5F5D">
            <w:pPr>
              <w:pStyle w:val="ConsPlusNormal"/>
              <w:jc w:val="both"/>
            </w:pPr>
            <w:r>
              <w:t>- сведения, содержащиеся в основном документе, удостоверяющем личность субъекта (фамилия, имя, отчество субъекта, паспортные данные, гражданство, пол, дата и место рождения);</w:t>
            </w:r>
          </w:p>
          <w:p w:rsidR="009D5F5D" w:rsidRDefault="009D5F5D">
            <w:pPr>
              <w:pStyle w:val="ConsPlusNormal"/>
              <w:jc w:val="both"/>
            </w:pPr>
            <w:r>
              <w:t>- сведения о месте жительства, регистрации субъекта;</w:t>
            </w:r>
          </w:p>
          <w:p w:rsidR="009D5F5D" w:rsidRDefault="009D5F5D">
            <w:pPr>
              <w:pStyle w:val="ConsPlusNormal"/>
              <w:jc w:val="both"/>
            </w:pPr>
            <w:r>
              <w:t>- сведения об идентификационном номере налогоплательщика;</w:t>
            </w:r>
          </w:p>
          <w:p w:rsidR="009D5F5D" w:rsidRDefault="009D5F5D">
            <w:pPr>
              <w:pStyle w:val="ConsPlusNormal"/>
              <w:jc w:val="both"/>
            </w:pPr>
            <w:r>
              <w:t>- основной государственный регистрационный номер;</w:t>
            </w:r>
          </w:p>
          <w:p w:rsidR="009D5F5D" w:rsidRDefault="009D5F5D">
            <w:pPr>
              <w:pStyle w:val="ConsPlusNormal"/>
              <w:jc w:val="both"/>
            </w:pPr>
            <w:r>
              <w:t>- место официальной работы, профессия и занимаемая должность;</w:t>
            </w:r>
          </w:p>
          <w:p w:rsidR="009D5F5D" w:rsidRDefault="009D5F5D">
            <w:pPr>
              <w:pStyle w:val="ConsPlusNormal"/>
              <w:jc w:val="both"/>
            </w:pPr>
            <w:r>
              <w:t>- контактная информация;</w:t>
            </w:r>
          </w:p>
          <w:p w:rsidR="009D5F5D" w:rsidRDefault="009D5F5D">
            <w:pPr>
              <w:pStyle w:val="ConsPlusNormal"/>
              <w:jc w:val="both"/>
            </w:pPr>
            <w:r>
              <w:t>- расчетный счет;</w:t>
            </w:r>
          </w:p>
          <w:p w:rsidR="009D5F5D" w:rsidRDefault="009D5F5D">
            <w:pPr>
              <w:pStyle w:val="ConsPlusNormal"/>
              <w:jc w:val="both"/>
            </w:pPr>
            <w:r>
              <w:t>- контактный электронный адрес;</w:t>
            </w:r>
          </w:p>
          <w:p w:rsidR="009D5F5D" w:rsidRDefault="009D5F5D">
            <w:pPr>
              <w:pStyle w:val="ConsPlusNormal"/>
              <w:jc w:val="both"/>
            </w:pPr>
            <w:r>
              <w:t>- контактный телефон.</w:t>
            </w:r>
          </w:p>
          <w:p w:rsidR="009D5F5D" w:rsidRDefault="009D5F5D">
            <w:pPr>
              <w:pStyle w:val="ConsPlusNormal"/>
              <w:jc w:val="both"/>
            </w:pPr>
            <w:r>
              <w:t>Оператор вправе осуществлять следующие действия с указанными выше персональными данными как с использованием средств автоматизации, так и без таковых: сбор, запись, систематизацию, накопление, хранение, уточнение, извлечение, использование, распространение, удаление, уничтожение, передачу</w:t>
            </w:r>
          </w:p>
          <w:p w:rsidR="009D5F5D" w:rsidRDefault="009D5F5D">
            <w:pPr>
              <w:pStyle w:val="ConsPlusNormal"/>
              <w:jc w:val="both"/>
            </w:pPr>
            <w:r>
              <w:t>(предоставление, распространение, доступ).</w:t>
            </w:r>
          </w:p>
          <w:p w:rsidR="009D5F5D" w:rsidRDefault="009D5F5D">
            <w:pPr>
              <w:pStyle w:val="ConsPlusNormal"/>
              <w:jc w:val="both"/>
            </w:pPr>
            <w:r>
              <w:t xml:space="preserve">В соответствии с </w:t>
            </w:r>
            <w:hyperlink r:id="rId34" w:history="1">
              <w:r>
                <w:rPr>
                  <w:color w:val="0000FF"/>
                </w:rPr>
                <w:t>пунктом 4 статьи 14</w:t>
              </w:r>
            </w:hyperlink>
            <w:r>
              <w:t xml:space="preserve"> Федерального закона от 27.07.2006 N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rsidR="009D5F5D" w:rsidRDefault="009D5F5D">
            <w:pPr>
              <w:pStyle w:val="ConsPlusNormal"/>
              <w:jc w:val="both"/>
            </w:pPr>
            <w:r>
              <w:t>Настоящее согласие действует со дня его подписания и до достижения целей обработки персональных данных либо на срок, установленный законодательством, а также до его отзыва.</w:t>
            </w:r>
          </w:p>
          <w:p w:rsidR="009D5F5D" w:rsidRDefault="009D5F5D">
            <w:pPr>
              <w:pStyle w:val="ConsPlusNormal"/>
              <w:jc w:val="both"/>
            </w:pPr>
            <w:r>
              <w:t>Согласие может быть отозвано мной путем составления заявления в письменной форме и подачи Оператору.</w:t>
            </w:r>
          </w:p>
        </w:tc>
      </w:tr>
      <w:tr w:rsidR="009D5F5D">
        <w:tc>
          <w:tcPr>
            <w:tcW w:w="9014" w:type="dxa"/>
            <w:gridSpan w:val="6"/>
            <w:tcBorders>
              <w:top w:val="nil"/>
              <w:left w:val="nil"/>
              <w:bottom w:val="nil"/>
              <w:right w:val="nil"/>
            </w:tcBorders>
          </w:tcPr>
          <w:p w:rsidR="009D5F5D" w:rsidRDefault="009D5F5D">
            <w:pPr>
              <w:pStyle w:val="ConsPlusNormal"/>
            </w:pPr>
          </w:p>
        </w:tc>
      </w:tr>
      <w:tr w:rsidR="009D5F5D">
        <w:tc>
          <w:tcPr>
            <w:tcW w:w="2749" w:type="dxa"/>
            <w:gridSpan w:val="2"/>
            <w:tcBorders>
              <w:top w:val="nil"/>
              <w:left w:val="nil"/>
              <w:bottom w:val="single" w:sz="4" w:space="0" w:color="auto"/>
              <w:right w:val="nil"/>
            </w:tcBorders>
          </w:tcPr>
          <w:p w:rsidR="009D5F5D" w:rsidRDefault="009D5F5D">
            <w:pPr>
              <w:pStyle w:val="ConsPlusNormal"/>
            </w:pPr>
          </w:p>
        </w:tc>
        <w:tc>
          <w:tcPr>
            <w:tcW w:w="671" w:type="dxa"/>
            <w:tcBorders>
              <w:top w:val="nil"/>
              <w:left w:val="nil"/>
              <w:bottom w:val="nil"/>
              <w:right w:val="nil"/>
            </w:tcBorders>
          </w:tcPr>
          <w:p w:rsidR="009D5F5D" w:rsidRDefault="009D5F5D">
            <w:pPr>
              <w:pStyle w:val="ConsPlusNormal"/>
              <w:jc w:val="both"/>
            </w:pPr>
            <w:r>
              <w:t>/</w:t>
            </w:r>
          </w:p>
        </w:tc>
        <w:tc>
          <w:tcPr>
            <w:tcW w:w="2323" w:type="dxa"/>
            <w:tcBorders>
              <w:top w:val="nil"/>
              <w:left w:val="nil"/>
              <w:bottom w:val="single" w:sz="4" w:space="0" w:color="auto"/>
              <w:right w:val="nil"/>
            </w:tcBorders>
          </w:tcPr>
          <w:p w:rsidR="009D5F5D" w:rsidRDefault="009D5F5D">
            <w:pPr>
              <w:pStyle w:val="ConsPlusNormal"/>
            </w:pPr>
          </w:p>
        </w:tc>
        <w:tc>
          <w:tcPr>
            <w:tcW w:w="659" w:type="dxa"/>
            <w:tcBorders>
              <w:top w:val="nil"/>
              <w:left w:val="nil"/>
              <w:bottom w:val="nil"/>
              <w:right w:val="nil"/>
            </w:tcBorders>
          </w:tcPr>
          <w:p w:rsidR="009D5F5D" w:rsidRDefault="009D5F5D">
            <w:pPr>
              <w:pStyle w:val="ConsPlusNormal"/>
              <w:jc w:val="both"/>
            </w:pPr>
            <w:r>
              <w:t>/</w:t>
            </w:r>
          </w:p>
        </w:tc>
        <w:tc>
          <w:tcPr>
            <w:tcW w:w="2612" w:type="dxa"/>
            <w:tcBorders>
              <w:top w:val="nil"/>
              <w:left w:val="nil"/>
              <w:bottom w:val="nil"/>
              <w:right w:val="nil"/>
            </w:tcBorders>
          </w:tcPr>
          <w:p w:rsidR="009D5F5D" w:rsidRDefault="009D5F5D">
            <w:pPr>
              <w:pStyle w:val="ConsPlusNormal"/>
            </w:pPr>
          </w:p>
        </w:tc>
      </w:tr>
      <w:tr w:rsidR="009D5F5D">
        <w:tc>
          <w:tcPr>
            <w:tcW w:w="2749" w:type="dxa"/>
            <w:gridSpan w:val="2"/>
            <w:tcBorders>
              <w:top w:val="single" w:sz="4" w:space="0" w:color="auto"/>
              <w:left w:val="nil"/>
              <w:bottom w:val="nil"/>
              <w:right w:val="nil"/>
            </w:tcBorders>
          </w:tcPr>
          <w:p w:rsidR="009D5F5D" w:rsidRDefault="009D5F5D">
            <w:pPr>
              <w:pStyle w:val="ConsPlusNormal"/>
              <w:jc w:val="center"/>
            </w:pPr>
            <w:r>
              <w:t>Подпись</w:t>
            </w:r>
          </w:p>
        </w:tc>
        <w:tc>
          <w:tcPr>
            <w:tcW w:w="671" w:type="dxa"/>
            <w:tcBorders>
              <w:top w:val="nil"/>
              <w:left w:val="nil"/>
              <w:bottom w:val="nil"/>
              <w:right w:val="nil"/>
            </w:tcBorders>
          </w:tcPr>
          <w:p w:rsidR="009D5F5D" w:rsidRDefault="009D5F5D">
            <w:pPr>
              <w:pStyle w:val="ConsPlusNormal"/>
            </w:pPr>
          </w:p>
        </w:tc>
        <w:tc>
          <w:tcPr>
            <w:tcW w:w="2323" w:type="dxa"/>
            <w:tcBorders>
              <w:top w:val="single" w:sz="4" w:space="0" w:color="auto"/>
              <w:left w:val="nil"/>
              <w:bottom w:val="nil"/>
              <w:right w:val="nil"/>
            </w:tcBorders>
          </w:tcPr>
          <w:p w:rsidR="009D5F5D" w:rsidRDefault="009D5F5D">
            <w:pPr>
              <w:pStyle w:val="ConsPlusNormal"/>
              <w:jc w:val="center"/>
            </w:pPr>
            <w:r>
              <w:t>Ф.И.О.</w:t>
            </w:r>
          </w:p>
        </w:tc>
        <w:tc>
          <w:tcPr>
            <w:tcW w:w="659" w:type="dxa"/>
            <w:tcBorders>
              <w:top w:val="nil"/>
              <w:left w:val="nil"/>
              <w:bottom w:val="nil"/>
              <w:right w:val="nil"/>
            </w:tcBorders>
          </w:tcPr>
          <w:p w:rsidR="009D5F5D" w:rsidRDefault="009D5F5D">
            <w:pPr>
              <w:pStyle w:val="ConsPlusNormal"/>
            </w:pPr>
          </w:p>
        </w:tc>
        <w:tc>
          <w:tcPr>
            <w:tcW w:w="2612" w:type="dxa"/>
            <w:tcBorders>
              <w:top w:val="nil"/>
              <w:left w:val="nil"/>
              <w:bottom w:val="nil"/>
              <w:right w:val="nil"/>
            </w:tcBorders>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2</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22" w:name="P330"/>
      <w:bookmarkEnd w:id="22"/>
      <w:r>
        <w:t>ПЕРЕЧЕНЬ</w:t>
      </w:r>
    </w:p>
    <w:p w:rsidR="009D5F5D" w:rsidRDefault="009D5F5D">
      <w:pPr>
        <w:pStyle w:val="ConsPlusTitle"/>
        <w:jc w:val="center"/>
      </w:pPr>
      <w:r>
        <w:t>ВИДОВ ЭКОНОМИЧЕСКОЙ ДЕЯТЕЛЬНОСТИ, ВКЛЮЧЕННЫХ В РАЗДЕЛЫ</w:t>
      </w:r>
    </w:p>
    <w:p w:rsidR="009D5F5D" w:rsidRDefault="009D5F5D">
      <w:pPr>
        <w:pStyle w:val="ConsPlusTitle"/>
        <w:jc w:val="center"/>
      </w:pPr>
      <w:r>
        <w:t xml:space="preserve">ОБЩЕРОССИЙСКОГО </w:t>
      </w:r>
      <w:hyperlink r:id="rId35" w:history="1">
        <w:r>
          <w:rPr>
            <w:color w:val="0000FF"/>
          </w:rPr>
          <w:t>КЛАССИФИКАТОРА</w:t>
        </w:r>
      </w:hyperlink>
      <w:r>
        <w:t xml:space="preserve"> ВИДОВ ЭКОНОМИЧЕСКОЙ</w:t>
      </w:r>
    </w:p>
    <w:p w:rsidR="009D5F5D" w:rsidRDefault="009D5F5D">
      <w:pPr>
        <w:pStyle w:val="ConsPlusTitle"/>
        <w:jc w:val="center"/>
      </w:pPr>
      <w:r>
        <w:t>ДЕЯТЕЛЬНОСТИ ОК 029-2014 (КДЕС РЕД. 2), ПРИ ОСУЩЕСТВЛЕНИИ</w:t>
      </w:r>
    </w:p>
    <w:p w:rsidR="009D5F5D" w:rsidRDefault="009D5F5D">
      <w:pPr>
        <w:pStyle w:val="ConsPlusTitle"/>
        <w:jc w:val="center"/>
      </w:pPr>
      <w:r>
        <w:t>КОТОРЫХ СУБЪЕКТАМ МАЛОГО И СРЕДНЕГО ПРЕДПРИНИМАТЕЛЬСТВА</w:t>
      </w:r>
    </w:p>
    <w:p w:rsidR="009D5F5D" w:rsidRDefault="009D5F5D">
      <w:pPr>
        <w:pStyle w:val="ConsPlusTitle"/>
        <w:jc w:val="center"/>
      </w:pPr>
      <w:proofErr w:type="gramStart"/>
      <w:r>
        <w:t>ОКАЗЫВАЕТСЯ</w:t>
      </w:r>
      <w:proofErr w:type="gramEnd"/>
      <w:r>
        <w:t xml:space="preserve"> ПОДДЕРЖКА</w:t>
      </w:r>
    </w:p>
    <w:p w:rsidR="009D5F5D" w:rsidRDefault="009D5F5D">
      <w:pPr>
        <w:pStyle w:val="ConsPlusNormal"/>
        <w:jc w:val="both"/>
      </w:pPr>
    </w:p>
    <w:p w:rsidR="009D5F5D" w:rsidRDefault="009D5F5D">
      <w:pPr>
        <w:pStyle w:val="ConsPlusNormal"/>
        <w:ind w:firstLine="540"/>
        <w:jc w:val="both"/>
      </w:pPr>
      <w:r>
        <w:t>Раздел A. Сельское хозяйство, охота, рыболовство и рыбоводство.</w:t>
      </w:r>
    </w:p>
    <w:p w:rsidR="009D5F5D" w:rsidRDefault="009D5F5D">
      <w:pPr>
        <w:pStyle w:val="ConsPlusNormal"/>
        <w:spacing w:before="220"/>
        <w:ind w:firstLine="540"/>
        <w:jc w:val="both"/>
      </w:pPr>
      <w:r>
        <w:t>Раздел B. Добыча полезных ископаемых.</w:t>
      </w:r>
    </w:p>
    <w:p w:rsidR="009D5F5D" w:rsidRDefault="009D5F5D">
      <w:pPr>
        <w:pStyle w:val="ConsPlusNormal"/>
        <w:spacing w:before="220"/>
        <w:ind w:firstLine="540"/>
        <w:jc w:val="both"/>
      </w:pPr>
      <w:r>
        <w:t>Раздел C. Обрабатывающее производство.</w:t>
      </w:r>
    </w:p>
    <w:p w:rsidR="009D5F5D" w:rsidRDefault="009D5F5D">
      <w:pPr>
        <w:pStyle w:val="ConsPlusNormal"/>
        <w:spacing w:before="220"/>
        <w:ind w:firstLine="540"/>
        <w:jc w:val="both"/>
      </w:pPr>
      <w:r>
        <w:t>Раздел D. Обеспечение электрической энергией, газом и паром; кондиционирование воздуха.</w:t>
      </w:r>
    </w:p>
    <w:p w:rsidR="009D5F5D" w:rsidRDefault="009D5F5D">
      <w:pPr>
        <w:pStyle w:val="ConsPlusNormal"/>
        <w:spacing w:before="220"/>
        <w:ind w:firstLine="540"/>
        <w:jc w:val="both"/>
      </w:pPr>
      <w:r>
        <w:t>Раздел E. Водоснабжение, водоотведение, организация сбора и утилизация отходов, деятельность по ликвидации загрязнений.</w:t>
      </w:r>
    </w:p>
    <w:p w:rsidR="009D5F5D" w:rsidRDefault="009D5F5D">
      <w:pPr>
        <w:pStyle w:val="ConsPlusNormal"/>
        <w:spacing w:before="220"/>
        <w:ind w:firstLine="540"/>
        <w:jc w:val="both"/>
      </w:pPr>
      <w:r>
        <w:t>Раздел F. Строительство.</w:t>
      </w:r>
    </w:p>
    <w:p w:rsidR="009D5F5D" w:rsidRDefault="009D5F5D">
      <w:pPr>
        <w:pStyle w:val="ConsPlusNormal"/>
        <w:spacing w:before="220"/>
        <w:ind w:firstLine="540"/>
        <w:jc w:val="both"/>
      </w:pPr>
      <w:r>
        <w:t>Раздел H. Транспортировка и хранение.</w:t>
      </w:r>
    </w:p>
    <w:p w:rsidR="009D5F5D" w:rsidRDefault="009D5F5D">
      <w:pPr>
        <w:pStyle w:val="ConsPlusNormal"/>
        <w:spacing w:before="220"/>
        <w:ind w:firstLine="540"/>
        <w:jc w:val="both"/>
      </w:pPr>
      <w:r>
        <w:t>Раздел I. Деятельность гостиниц и предприятий общественного питания.</w:t>
      </w:r>
    </w:p>
    <w:p w:rsidR="009D5F5D" w:rsidRDefault="009D5F5D">
      <w:pPr>
        <w:pStyle w:val="ConsPlusNormal"/>
        <w:spacing w:before="220"/>
        <w:ind w:firstLine="540"/>
        <w:jc w:val="both"/>
      </w:pPr>
      <w:r>
        <w:t>Раздел J. Деятельность в области информации и связи.</w:t>
      </w:r>
    </w:p>
    <w:p w:rsidR="009D5F5D" w:rsidRDefault="009D5F5D">
      <w:pPr>
        <w:pStyle w:val="ConsPlusNormal"/>
        <w:spacing w:before="220"/>
        <w:ind w:firstLine="540"/>
        <w:jc w:val="both"/>
      </w:pPr>
      <w:r>
        <w:t>В рамках раздела M. Деятельность профессиональная, научная и техническая, по кодам:</w:t>
      </w:r>
    </w:p>
    <w:p w:rsidR="009D5F5D" w:rsidRDefault="009D5F5D">
      <w:pPr>
        <w:pStyle w:val="ConsPlusNormal"/>
        <w:spacing w:before="220"/>
        <w:ind w:firstLine="540"/>
        <w:jc w:val="both"/>
      </w:pPr>
      <w:r>
        <w:t>71 деятельность в области архитектуры и инженерно-технического проектирования; технических испытаний, исследований и анализа.</w:t>
      </w:r>
    </w:p>
    <w:p w:rsidR="009D5F5D" w:rsidRDefault="009D5F5D">
      <w:pPr>
        <w:pStyle w:val="ConsPlusNormal"/>
        <w:spacing w:before="220"/>
        <w:ind w:firstLine="540"/>
        <w:jc w:val="both"/>
      </w:pPr>
      <w:r>
        <w:t>75 деятельность ветеринарная.</w:t>
      </w:r>
    </w:p>
    <w:p w:rsidR="009D5F5D" w:rsidRDefault="009D5F5D">
      <w:pPr>
        <w:pStyle w:val="ConsPlusNormal"/>
        <w:spacing w:before="220"/>
        <w:ind w:firstLine="540"/>
        <w:jc w:val="both"/>
      </w:pPr>
      <w:r>
        <w:t>Раздел P. Образование.</w:t>
      </w:r>
    </w:p>
    <w:p w:rsidR="009D5F5D" w:rsidRDefault="009D5F5D">
      <w:pPr>
        <w:pStyle w:val="ConsPlusNormal"/>
        <w:spacing w:before="220"/>
        <w:ind w:firstLine="540"/>
        <w:jc w:val="both"/>
      </w:pPr>
      <w:r>
        <w:t>Раздел Q. Деятельность в области здравоохранения и социальных услуг.</w:t>
      </w:r>
    </w:p>
    <w:p w:rsidR="009D5F5D" w:rsidRDefault="009D5F5D">
      <w:pPr>
        <w:pStyle w:val="ConsPlusNormal"/>
        <w:spacing w:before="220"/>
        <w:ind w:firstLine="540"/>
        <w:jc w:val="both"/>
      </w:pPr>
      <w:r>
        <w:t>Раздел R. Деятельность в области культуры, спорта, организации досуга и развлечений.</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3</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23" w:name="P360"/>
      <w:bookmarkEnd w:id="23"/>
      <w:r>
        <w:t>МЕТОДИКА</w:t>
      </w:r>
    </w:p>
    <w:p w:rsidR="009D5F5D" w:rsidRDefault="009D5F5D">
      <w:pPr>
        <w:pStyle w:val="ConsPlusTitle"/>
        <w:jc w:val="center"/>
      </w:pPr>
      <w:r>
        <w:t>ОПРЕДЕЛЕНИЯ ФИЗИЧЕСКОГО И МОРАЛЬНОГО ИЗНОСА</w:t>
      </w:r>
    </w:p>
    <w:p w:rsidR="009D5F5D" w:rsidRDefault="009D5F5D">
      <w:pPr>
        <w:pStyle w:val="ConsPlusNormal"/>
        <w:jc w:val="both"/>
      </w:pPr>
    </w:p>
    <w:p w:rsidR="009D5F5D" w:rsidRDefault="009D5F5D">
      <w:pPr>
        <w:pStyle w:val="ConsPlusNormal"/>
        <w:ind w:firstLine="540"/>
        <w:jc w:val="both"/>
      </w:pPr>
      <w:r>
        <w:t>Коэффициент физического износа основных фондов (</w:t>
      </w:r>
      <w:proofErr w:type="spellStart"/>
      <w:r>
        <w:t>К</w:t>
      </w:r>
      <w:r>
        <w:rPr>
          <w:vertAlign w:val="subscript"/>
        </w:rPr>
        <w:t>ф</w:t>
      </w:r>
      <w:proofErr w:type="spellEnd"/>
      <w:r>
        <w:t>) определяется следующим образом:</w:t>
      </w:r>
    </w:p>
    <w:p w:rsidR="009D5F5D" w:rsidRDefault="009D5F5D">
      <w:pPr>
        <w:pStyle w:val="ConsPlusNormal"/>
        <w:jc w:val="both"/>
      </w:pPr>
    </w:p>
    <w:p w:rsidR="009D5F5D" w:rsidRDefault="009D5F5D">
      <w:pPr>
        <w:pStyle w:val="ConsPlusNormal"/>
        <w:jc w:val="center"/>
      </w:pPr>
      <w:proofErr w:type="spellStart"/>
      <w:r>
        <w:t>К</w:t>
      </w:r>
      <w:r>
        <w:rPr>
          <w:vertAlign w:val="subscript"/>
        </w:rPr>
        <w:t>ф</w:t>
      </w:r>
      <w:proofErr w:type="spellEnd"/>
      <w:r>
        <w:t xml:space="preserve"> = (И / </w:t>
      </w:r>
      <w:proofErr w:type="spellStart"/>
      <w:r>
        <w:t>С</w:t>
      </w:r>
      <w:r>
        <w:rPr>
          <w:vertAlign w:val="subscript"/>
        </w:rPr>
        <w:t>перв</w:t>
      </w:r>
      <w:proofErr w:type="spellEnd"/>
      <w:r>
        <w:t>) x 100 %,</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r>
        <w:t>И - сумма износа основных фондов за весь период их эксплуатации, руб.;</w:t>
      </w:r>
    </w:p>
    <w:p w:rsidR="009D5F5D" w:rsidRDefault="009D5F5D">
      <w:pPr>
        <w:pStyle w:val="ConsPlusNormal"/>
        <w:spacing w:before="220"/>
        <w:ind w:firstLine="540"/>
        <w:jc w:val="both"/>
      </w:pPr>
      <w:proofErr w:type="spellStart"/>
      <w:r>
        <w:t>С</w:t>
      </w:r>
      <w:r>
        <w:rPr>
          <w:vertAlign w:val="subscript"/>
        </w:rPr>
        <w:t>перв</w:t>
      </w:r>
      <w:proofErr w:type="spellEnd"/>
      <w:r>
        <w:t xml:space="preserve"> - первоначальная стоимость основных фондов, руб.</w:t>
      </w:r>
    </w:p>
    <w:p w:rsidR="009D5F5D" w:rsidRDefault="009D5F5D">
      <w:pPr>
        <w:pStyle w:val="ConsPlusNormal"/>
        <w:spacing w:before="220"/>
        <w:ind w:firstLine="540"/>
        <w:jc w:val="both"/>
      </w:pPr>
      <w:r>
        <w:t>Коэффициент физического износа основных фондов может быть определен на основе данных о фактическом сроке их службы. Для объектов, фактический срок службы которых ниже нормативного, расчет ведется по формуле:</w:t>
      </w:r>
    </w:p>
    <w:p w:rsidR="009D5F5D" w:rsidRDefault="009D5F5D">
      <w:pPr>
        <w:pStyle w:val="ConsPlusNormal"/>
        <w:jc w:val="both"/>
      </w:pPr>
    </w:p>
    <w:p w:rsidR="009D5F5D" w:rsidRDefault="009D5F5D">
      <w:pPr>
        <w:pStyle w:val="ConsPlusNormal"/>
        <w:jc w:val="center"/>
      </w:pPr>
      <w:proofErr w:type="spellStart"/>
      <w:r>
        <w:t>К</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пи</w:t>
      </w:r>
      <w:proofErr w:type="spellEnd"/>
      <w:r>
        <w:t>) x 100 %,</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proofErr w:type="spellStart"/>
      <w:r>
        <w:t>Т</w:t>
      </w:r>
      <w:r>
        <w:rPr>
          <w:vertAlign w:val="subscript"/>
        </w:rPr>
        <w:t>ф</w:t>
      </w:r>
      <w:proofErr w:type="spellEnd"/>
      <w:r>
        <w:t xml:space="preserve"> - фактический срок использования основных фондов;</w:t>
      </w:r>
    </w:p>
    <w:p w:rsidR="009D5F5D" w:rsidRDefault="009D5F5D">
      <w:pPr>
        <w:pStyle w:val="ConsPlusNormal"/>
        <w:spacing w:before="220"/>
        <w:ind w:firstLine="540"/>
        <w:jc w:val="both"/>
      </w:pPr>
      <w:proofErr w:type="spellStart"/>
      <w:r>
        <w:t>Т</w:t>
      </w:r>
      <w:r>
        <w:rPr>
          <w:vertAlign w:val="subscript"/>
        </w:rPr>
        <w:t>пи</w:t>
      </w:r>
      <w:proofErr w:type="spellEnd"/>
      <w:r>
        <w:t xml:space="preserve"> - срок полезного использования (нормативный срок службы) основных средств.</w:t>
      </w:r>
    </w:p>
    <w:p w:rsidR="009D5F5D" w:rsidRDefault="009D5F5D">
      <w:pPr>
        <w:pStyle w:val="ConsPlusNormal"/>
        <w:spacing w:before="220"/>
        <w:ind w:firstLine="540"/>
        <w:jc w:val="both"/>
      </w:pPr>
      <w:r>
        <w:t>Для объектов, у которых фактический срок службы равен нормативному или превысил его, коэффициент физического износа рассчитывается по следующей формуле:</w:t>
      </w:r>
    </w:p>
    <w:p w:rsidR="009D5F5D" w:rsidRDefault="009D5F5D">
      <w:pPr>
        <w:pStyle w:val="ConsPlusNormal"/>
        <w:jc w:val="both"/>
      </w:pPr>
    </w:p>
    <w:p w:rsidR="009D5F5D" w:rsidRDefault="009D5F5D">
      <w:pPr>
        <w:pStyle w:val="ConsPlusNormal"/>
        <w:jc w:val="center"/>
      </w:pPr>
      <w:proofErr w:type="spellStart"/>
      <w:r>
        <w:t>К</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в</w:t>
      </w:r>
      <w:proofErr w:type="spellEnd"/>
      <w:r>
        <w:t>) x 100 %,</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proofErr w:type="spellStart"/>
      <w:r>
        <w:t>Т</w:t>
      </w:r>
      <w:r>
        <w:rPr>
          <w:vertAlign w:val="subscript"/>
        </w:rPr>
        <w:t>ф</w:t>
      </w:r>
      <w:proofErr w:type="spellEnd"/>
      <w:r>
        <w:t xml:space="preserve"> - фактический срок использования основных фондов;</w:t>
      </w:r>
    </w:p>
    <w:p w:rsidR="009D5F5D" w:rsidRDefault="009D5F5D">
      <w:pPr>
        <w:pStyle w:val="ConsPlusNormal"/>
        <w:spacing w:before="220"/>
        <w:ind w:firstLine="540"/>
        <w:jc w:val="both"/>
      </w:pPr>
      <w:proofErr w:type="spellStart"/>
      <w:r>
        <w:t>Т</w:t>
      </w:r>
      <w:r>
        <w:rPr>
          <w:vertAlign w:val="subscript"/>
        </w:rPr>
        <w:t>в</w:t>
      </w:r>
      <w:proofErr w:type="spellEnd"/>
      <w:r>
        <w:t xml:space="preserve"> - возможный остаточный срок службы основных средств (чаще всего он определяется экспертным путем).</w:t>
      </w:r>
    </w:p>
    <w:p w:rsidR="009D5F5D" w:rsidRDefault="009D5F5D">
      <w:pPr>
        <w:pStyle w:val="ConsPlusNormal"/>
        <w:spacing w:before="220"/>
        <w:ind w:firstLine="540"/>
        <w:jc w:val="both"/>
      </w:pPr>
      <w:r>
        <w:t>Оценка морального износа первой формы может быть определена как разность между первоначальной и восстановительной стоимостью основных фондов, т.е.:</w:t>
      </w:r>
    </w:p>
    <w:p w:rsidR="009D5F5D" w:rsidRDefault="009D5F5D">
      <w:pPr>
        <w:pStyle w:val="ConsPlusNormal"/>
        <w:jc w:val="both"/>
      </w:pPr>
    </w:p>
    <w:p w:rsidR="009D5F5D" w:rsidRDefault="009D5F5D">
      <w:pPr>
        <w:pStyle w:val="ConsPlusNormal"/>
        <w:ind w:firstLine="540"/>
        <w:jc w:val="both"/>
      </w:pPr>
      <w:r>
        <w:t>Ф</w:t>
      </w:r>
      <w:r>
        <w:rPr>
          <w:vertAlign w:val="subscript"/>
        </w:rPr>
        <w:t>I</w:t>
      </w:r>
      <w:r>
        <w:t xml:space="preserve"> = </w:t>
      </w:r>
      <w:proofErr w:type="spellStart"/>
      <w:r>
        <w:t>Ф</w:t>
      </w:r>
      <w:r>
        <w:rPr>
          <w:vertAlign w:val="subscript"/>
        </w:rPr>
        <w:t>пер</w:t>
      </w:r>
      <w:proofErr w:type="spellEnd"/>
      <w:r>
        <w:rPr>
          <w:vertAlign w:val="subscript"/>
        </w:rPr>
        <w:t>.</w:t>
      </w:r>
      <w:r>
        <w:t xml:space="preserve"> - </w:t>
      </w:r>
      <w:proofErr w:type="spellStart"/>
      <w:proofErr w:type="gramStart"/>
      <w:r>
        <w:t>Ф</w:t>
      </w:r>
      <w:r>
        <w:rPr>
          <w:vertAlign w:val="subscript"/>
        </w:rPr>
        <w:t>восст</w:t>
      </w:r>
      <w:proofErr w:type="spellEnd"/>
      <w:r>
        <w:rPr>
          <w:vertAlign w:val="subscript"/>
        </w:rPr>
        <w:t>.</w:t>
      </w:r>
      <w:r>
        <w:t>,</w:t>
      </w:r>
      <w:proofErr w:type="gramEnd"/>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r>
        <w:t>Ф</w:t>
      </w:r>
      <w:r>
        <w:rPr>
          <w:vertAlign w:val="subscript"/>
        </w:rPr>
        <w:t>I</w:t>
      </w:r>
      <w:r>
        <w:t xml:space="preserve"> - величина морального износа первой формы, руб.;</w:t>
      </w:r>
    </w:p>
    <w:p w:rsidR="009D5F5D" w:rsidRDefault="009D5F5D">
      <w:pPr>
        <w:pStyle w:val="ConsPlusNormal"/>
        <w:spacing w:before="220"/>
        <w:ind w:firstLine="540"/>
        <w:jc w:val="both"/>
      </w:pPr>
      <w:proofErr w:type="spellStart"/>
      <w:r>
        <w:t>Ф</w:t>
      </w:r>
      <w:r>
        <w:rPr>
          <w:vertAlign w:val="subscript"/>
        </w:rPr>
        <w:t>пер</w:t>
      </w:r>
      <w:proofErr w:type="spellEnd"/>
      <w:r>
        <w:rPr>
          <w:vertAlign w:val="subscript"/>
        </w:rPr>
        <w:t>.</w:t>
      </w:r>
      <w:r>
        <w:t xml:space="preserve"> - первоначальная стоимость основных фондов, руб.;</w:t>
      </w:r>
    </w:p>
    <w:p w:rsidR="009D5F5D" w:rsidRDefault="009D5F5D">
      <w:pPr>
        <w:pStyle w:val="ConsPlusNormal"/>
        <w:spacing w:before="220"/>
        <w:ind w:firstLine="540"/>
        <w:jc w:val="both"/>
      </w:pPr>
      <w:proofErr w:type="spellStart"/>
      <w:r>
        <w:t>Ф</w:t>
      </w:r>
      <w:r>
        <w:rPr>
          <w:vertAlign w:val="subscript"/>
        </w:rPr>
        <w:t>восст</w:t>
      </w:r>
      <w:proofErr w:type="spellEnd"/>
      <w:r>
        <w:rPr>
          <w:vertAlign w:val="subscript"/>
        </w:rPr>
        <w:t>.</w:t>
      </w:r>
      <w:r>
        <w:t xml:space="preserve"> - восстановительная стоимость основных фондов, руб.</w:t>
      </w:r>
    </w:p>
    <w:p w:rsidR="009D5F5D" w:rsidRDefault="009D5F5D">
      <w:pPr>
        <w:pStyle w:val="ConsPlusNormal"/>
        <w:spacing w:before="220"/>
        <w:ind w:firstLine="540"/>
        <w:jc w:val="both"/>
      </w:pPr>
      <w:r>
        <w:t>Оценка морального износа второй формы осуществляется путем сравнения приведенных затрат при использовании устаревших и новых основных фондов. Для этого используется формула:</w:t>
      </w:r>
    </w:p>
    <w:p w:rsidR="009D5F5D" w:rsidRDefault="009D5F5D">
      <w:pPr>
        <w:pStyle w:val="ConsPlusNormal"/>
        <w:jc w:val="both"/>
      </w:pPr>
    </w:p>
    <w:p w:rsidR="009D5F5D" w:rsidRDefault="009D5F5D">
      <w:pPr>
        <w:pStyle w:val="ConsPlusNormal"/>
        <w:ind w:firstLine="540"/>
        <w:jc w:val="both"/>
      </w:pPr>
      <w:r>
        <w:t>Ф</w:t>
      </w:r>
      <w:r>
        <w:rPr>
          <w:vertAlign w:val="subscript"/>
        </w:rPr>
        <w:t>II</w:t>
      </w:r>
      <w:r>
        <w:t xml:space="preserve"> = (</w:t>
      </w:r>
      <w:proofErr w:type="spellStart"/>
      <w:r>
        <w:t>С</w:t>
      </w:r>
      <w:r>
        <w:rPr>
          <w:vertAlign w:val="subscript"/>
        </w:rPr>
        <w:t>с</w:t>
      </w:r>
      <w:proofErr w:type="spellEnd"/>
      <w:r>
        <w:t xml:space="preserve"> + </w:t>
      </w:r>
      <w:proofErr w:type="spellStart"/>
      <w:r>
        <w:t>Е</w:t>
      </w:r>
      <w:r>
        <w:rPr>
          <w:vertAlign w:val="subscript"/>
        </w:rPr>
        <w:t>н</w:t>
      </w:r>
      <w:proofErr w:type="spellEnd"/>
      <w:r>
        <w:t xml:space="preserve"> x </w:t>
      </w:r>
      <w:proofErr w:type="spellStart"/>
      <w:r>
        <w:t>Ф</w:t>
      </w:r>
      <w:r>
        <w:rPr>
          <w:vertAlign w:val="subscript"/>
        </w:rPr>
        <w:t>с</w:t>
      </w:r>
      <w:proofErr w:type="spellEnd"/>
      <w:r>
        <w:t>) - (</w:t>
      </w:r>
      <w:proofErr w:type="spellStart"/>
      <w:r>
        <w:t>С</w:t>
      </w:r>
      <w:r>
        <w:rPr>
          <w:vertAlign w:val="subscript"/>
        </w:rPr>
        <w:t>н</w:t>
      </w:r>
      <w:proofErr w:type="spellEnd"/>
      <w:r>
        <w:t xml:space="preserve"> + </w:t>
      </w:r>
      <w:proofErr w:type="spellStart"/>
      <w:r>
        <w:t>Е</w:t>
      </w:r>
      <w:r>
        <w:rPr>
          <w:vertAlign w:val="subscript"/>
        </w:rPr>
        <w:t>н</w:t>
      </w:r>
      <w:proofErr w:type="spellEnd"/>
      <w:r>
        <w:t xml:space="preserve"> x </w:t>
      </w:r>
      <w:proofErr w:type="spellStart"/>
      <w:r>
        <w:t>Ф</w:t>
      </w:r>
      <w:r>
        <w:rPr>
          <w:vertAlign w:val="subscript"/>
        </w:rPr>
        <w:t>н</w:t>
      </w:r>
      <w:proofErr w:type="spellEnd"/>
      <w:r>
        <w:t>),</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r>
        <w:t>Ф</w:t>
      </w:r>
      <w:r>
        <w:rPr>
          <w:vertAlign w:val="subscript"/>
        </w:rPr>
        <w:t>II</w:t>
      </w:r>
      <w:r>
        <w:t xml:space="preserve"> - величина морального износа второй формы в расчете на годовой выпуск продукции, руб.;</w:t>
      </w:r>
    </w:p>
    <w:p w:rsidR="009D5F5D" w:rsidRDefault="009D5F5D">
      <w:pPr>
        <w:pStyle w:val="ConsPlusNormal"/>
        <w:spacing w:before="220"/>
        <w:ind w:firstLine="540"/>
        <w:jc w:val="both"/>
      </w:pPr>
      <w:proofErr w:type="spellStart"/>
      <w:r>
        <w:lastRenderedPageBreak/>
        <w:t>Ф</w:t>
      </w:r>
      <w:r>
        <w:rPr>
          <w:vertAlign w:val="subscript"/>
        </w:rPr>
        <w:t>с</w:t>
      </w:r>
      <w:proofErr w:type="spellEnd"/>
      <w:r>
        <w:t xml:space="preserve"> - первоначальная (восстановительная) стоимость старых основных фондов, руб.;</w:t>
      </w:r>
    </w:p>
    <w:p w:rsidR="009D5F5D" w:rsidRDefault="009D5F5D">
      <w:pPr>
        <w:pStyle w:val="ConsPlusNormal"/>
        <w:spacing w:before="220"/>
        <w:ind w:firstLine="540"/>
        <w:jc w:val="both"/>
      </w:pPr>
      <w:proofErr w:type="spellStart"/>
      <w:r>
        <w:t>Ф</w:t>
      </w:r>
      <w:r>
        <w:rPr>
          <w:vertAlign w:val="subscript"/>
        </w:rPr>
        <w:t>н</w:t>
      </w:r>
      <w:proofErr w:type="spellEnd"/>
      <w:r>
        <w:t xml:space="preserve"> - первоначальная стоимость новых основных фондов аналогичного назначения, руб.;</w:t>
      </w:r>
    </w:p>
    <w:p w:rsidR="009D5F5D" w:rsidRDefault="009D5F5D">
      <w:pPr>
        <w:pStyle w:val="ConsPlusNormal"/>
        <w:spacing w:before="220"/>
        <w:ind w:firstLine="540"/>
        <w:jc w:val="both"/>
      </w:pPr>
      <w:proofErr w:type="spellStart"/>
      <w:r>
        <w:t>Е</w:t>
      </w:r>
      <w:r>
        <w:rPr>
          <w:vertAlign w:val="subscript"/>
        </w:rPr>
        <w:t>н</w:t>
      </w:r>
      <w:proofErr w:type="spellEnd"/>
      <w:r>
        <w:t xml:space="preserve"> - нормативный коэффициент экономической эффективности;</w:t>
      </w:r>
    </w:p>
    <w:p w:rsidR="009D5F5D" w:rsidRDefault="009D5F5D">
      <w:pPr>
        <w:pStyle w:val="ConsPlusNormal"/>
        <w:spacing w:before="220"/>
        <w:ind w:firstLine="540"/>
        <w:jc w:val="both"/>
      </w:pPr>
      <w:proofErr w:type="spellStart"/>
      <w:r>
        <w:t>С</w:t>
      </w:r>
      <w:r>
        <w:rPr>
          <w:vertAlign w:val="subscript"/>
        </w:rPr>
        <w:t>с</w:t>
      </w:r>
      <w:proofErr w:type="spellEnd"/>
      <w:r>
        <w:t xml:space="preserve"> - часть себестоимости годового объема готовой продукции, на величину которой оказывают влияние старые основные фонды, руб.;</w:t>
      </w:r>
    </w:p>
    <w:p w:rsidR="009D5F5D" w:rsidRDefault="009D5F5D">
      <w:pPr>
        <w:pStyle w:val="ConsPlusNormal"/>
        <w:spacing w:before="220"/>
        <w:ind w:firstLine="540"/>
        <w:jc w:val="both"/>
      </w:pPr>
      <w:proofErr w:type="spellStart"/>
      <w:r>
        <w:t>С</w:t>
      </w:r>
      <w:r>
        <w:rPr>
          <w:vertAlign w:val="subscript"/>
        </w:rPr>
        <w:t>н</w:t>
      </w:r>
      <w:proofErr w:type="spellEnd"/>
      <w:r>
        <w:t xml:space="preserve"> - часть себестоимости годового объема готовой продукции, на величину которой оказывают влияние новые основные фонды, руб.</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4</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ЕЖЕКВАРТАЛЬНЫЙ ОТЧЕТ</w:t>
      </w:r>
    </w:p>
    <w:p w:rsidR="009D5F5D" w:rsidRDefault="009D5F5D">
      <w:pPr>
        <w:pStyle w:val="ConsPlusNormal"/>
        <w:jc w:val="center"/>
      </w:pPr>
      <w:r>
        <w:t>О ДОСТИЖЕНИИ ПОКАЗАТЕЛЕЙ ПОЛУЧАТЕЛЯ СУБСИДИИ</w:t>
      </w:r>
    </w:p>
    <w:p w:rsidR="009D5F5D" w:rsidRDefault="009D5F5D">
      <w:pPr>
        <w:pStyle w:val="ConsPlusNormal"/>
        <w:jc w:val="both"/>
      </w:pPr>
    </w:p>
    <w:p w:rsidR="009D5F5D" w:rsidRDefault="009D5F5D">
      <w:pPr>
        <w:pStyle w:val="ConsPlusNormal"/>
        <w:jc w:val="center"/>
      </w:pPr>
      <w:r>
        <w:t xml:space="preserve">Утратил силу. - </w:t>
      </w:r>
      <w:hyperlink r:id="rId36"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5</w:t>
      </w:r>
    </w:p>
    <w:p w:rsidR="009D5F5D" w:rsidRDefault="009D5F5D">
      <w:pPr>
        <w:pStyle w:val="ConsPlusNormal"/>
        <w:jc w:val="right"/>
      </w:pPr>
      <w:r>
        <w:t>к Порядку</w:t>
      </w:r>
    </w:p>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27"/>
        <w:gridCol w:w="2599"/>
        <w:gridCol w:w="1540"/>
        <w:gridCol w:w="340"/>
      </w:tblGrid>
      <w:tr w:rsidR="009D5F5D">
        <w:tc>
          <w:tcPr>
            <w:tcW w:w="4139" w:type="dxa"/>
            <w:vMerge w:val="restart"/>
            <w:tcBorders>
              <w:top w:val="nil"/>
              <w:left w:val="nil"/>
              <w:bottom w:val="nil"/>
              <w:right w:val="nil"/>
            </w:tcBorders>
          </w:tcPr>
          <w:p w:rsidR="009D5F5D" w:rsidRDefault="009D5F5D">
            <w:pPr>
              <w:pStyle w:val="ConsPlusNormal"/>
            </w:pPr>
          </w:p>
        </w:tc>
        <w:tc>
          <w:tcPr>
            <w:tcW w:w="4906" w:type="dxa"/>
            <w:gridSpan w:val="4"/>
            <w:tcBorders>
              <w:top w:val="nil"/>
              <w:left w:val="nil"/>
              <w:bottom w:val="nil"/>
              <w:right w:val="nil"/>
            </w:tcBorders>
          </w:tcPr>
          <w:p w:rsidR="009D5F5D" w:rsidRDefault="009D5F5D">
            <w:pPr>
              <w:pStyle w:val="ConsPlusNormal"/>
              <w:jc w:val="right"/>
            </w:pPr>
            <w:r>
              <w:t>В Комиссию по государственной поддержке субъектов малого и среднего предпринимательства Мурманской области &lt;4&gt;</w:t>
            </w:r>
          </w:p>
        </w:tc>
      </w:tr>
      <w:tr w:rsidR="009D5F5D">
        <w:tc>
          <w:tcPr>
            <w:tcW w:w="4139" w:type="dxa"/>
            <w:vMerge/>
            <w:tcBorders>
              <w:top w:val="nil"/>
              <w:left w:val="nil"/>
              <w:bottom w:val="nil"/>
              <w:right w:val="nil"/>
            </w:tcBorders>
          </w:tcPr>
          <w:p w:rsidR="009D5F5D" w:rsidRDefault="009D5F5D">
            <w:pPr>
              <w:spacing w:after="1" w:line="0" w:lineRule="atLeast"/>
            </w:pPr>
          </w:p>
        </w:tc>
        <w:tc>
          <w:tcPr>
            <w:tcW w:w="427" w:type="dxa"/>
            <w:tcBorders>
              <w:top w:val="nil"/>
              <w:left w:val="nil"/>
              <w:bottom w:val="nil"/>
              <w:right w:val="nil"/>
            </w:tcBorders>
          </w:tcPr>
          <w:p w:rsidR="009D5F5D" w:rsidRDefault="009D5F5D">
            <w:pPr>
              <w:pStyle w:val="ConsPlusNormal"/>
            </w:pPr>
            <w:r>
              <w:t>от</w:t>
            </w:r>
          </w:p>
        </w:tc>
        <w:tc>
          <w:tcPr>
            <w:tcW w:w="4139" w:type="dxa"/>
            <w:gridSpan w:val="2"/>
            <w:tcBorders>
              <w:top w:val="nil"/>
              <w:left w:val="nil"/>
              <w:bottom w:val="single" w:sz="4" w:space="0" w:color="auto"/>
              <w:right w:val="nil"/>
            </w:tcBorders>
          </w:tcPr>
          <w:p w:rsidR="009D5F5D" w:rsidRDefault="009D5F5D">
            <w:pPr>
              <w:pStyle w:val="ConsPlusNormal"/>
            </w:pPr>
          </w:p>
        </w:tc>
        <w:tc>
          <w:tcPr>
            <w:tcW w:w="340" w:type="dxa"/>
            <w:tcBorders>
              <w:top w:val="nil"/>
              <w:left w:val="nil"/>
              <w:bottom w:val="nil"/>
              <w:right w:val="nil"/>
            </w:tcBorders>
          </w:tcPr>
          <w:p w:rsidR="009D5F5D" w:rsidRDefault="009D5F5D">
            <w:pPr>
              <w:pStyle w:val="ConsPlusNormal"/>
              <w:jc w:val="both"/>
            </w:pPr>
            <w:r>
              <w:t>,</w:t>
            </w:r>
          </w:p>
        </w:tc>
      </w:tr>
      <w:tr w:rsidR="009D5F5D">
        <w:tc>
          <w:tcPr>
            <w:tcW w:w="4139" w:type="dxa"/>
            <w:vMerge/>
            <w:tcBorders>
              <w:top w:val="nil"/>
              <w:left w:val="nil"/>
              <w:bottom w:val="nil"/>
              <w:right w:val="nil"/>
            </w:tcBorders>
          </w:tcPr>
          <w:p w:rsidR="009D5F5D" w:rsidRDefault="009D5F5D">
            <w:pPr>
              <w:spacing w:after="1" w:line="0" w:lineRule="atLeast"/>
            </w:pPr>
          </w:p>
        </w:tc>
        <w:tc>
          <w:tcPr>
            <w:tcW w:w="4906" w:type="dxa"/>
            <w:gridSpan w:val="4"/>
            <w:tcBorders>
              <w:top w:val="nil"/>
              <w:left w:val="nil"/>
              <w:bottom w:val="nil"/>
              <w:right w:val="nil"/>
            </w:tcBorders>
          </w:tcPr>
          <w:p w:rsidR="009D5F5D" w:rsidRDefault="009D5F5D">
            <w:pPr>
              <w:pStyle w:val="ConsPlusNormal"/>
              <w:jc w:val="right"/>
            </w:pPr>
            <w:r>
              <w:t>(Ф.И.О.)</w:t>
            </w:r>
          </w:p>
        </w:tc>
      </w:tr>
      <w:tr w:rsidR="009D5F5D">
        <w:tc>
          <w:tcPr>
            <w:tcW w:w="4139" w:type="dxa"/>
            <w:vMerge/>
            <w:tcBorders>
              <w:top w:val="nil"/>
              <w:left w:val="nil"/>
              <w:bottom w:val="nil"/>
              <w:right w:val="nil"/>
            </w:tcBorders>
          </w:tcPr>
          <w:p w:rsidR="009D5F5D" w:rsidRDefault="009D5F5D">
            <w:pPr>
              <w:spacing w:after="1" w:line="0" w:lineRule="atLeast"/>
            </w:pPr>
          </w:p>
        </w:tc>
        <w:tc>
          <w:tcPr>
            <w:tcW w:w="3026" w:type="dxa"/>
            <w:gridSpan w:val="2"/>
            <w:tcBorders>
              <w:top w:val="nil"/>
              <w:left w:val="nil"/>
              <w:bottom w:val="nil"/>
              <w:right w:val="nil"/>
            </w:tcBorders>
          </w:tcPr>
          <w:p w:rsidR="009D5F5D" w:rsidRDefault="009D5F5D">
            <w:pPr>
              <w:pStyle w:val="ConsPlusNormal"/>
            </w:pPr>
            <w:r>
              <w:t>проживающего по адресу:</w:t>
            </w:r>
          </w:p>
        </w:tc>
        <w:tc>
          <w:tcPr>
            <w:tcW w:w="1880" w:type="dxa"/>
            <w:gridSpan w:val="2"/>
            <w:tcBorders>
              <w:top w:val="nil"/>
              <w:left w:val="nil"/>
              <w:bottom w:val="single" w:sz="4" w:space="0" w:color="auto"/>
              <w:right w:val="nil"/>
            </w:tcBorders>
          </w:tcPr>
          <w:p w:rsidR="009D5F5D" w:rsidRDefault="009D5F5D">
            <w:pPr>
              <w:pStyle w:val="ConsPlusNormal"/>
            </w:pP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 xml:space="preserve">&lt;4&gt; Заявка и все прилагаемые документы направляются заявителем в НМК "ФОРМАП" по адресу: 183031, г. Мурманск, ул. </w:t>
      </w:r>
      <w:proofErr w:type="spellStart"/>
      <w:r>
        <w:t>Подстаницкого</w:t>
      </w:r>
      <w:proofErr w:type="spellEnd"/>
      <w:r>
        <w:t>, д. 1.</w:t>
      </w:r>
    </w:p>
    <w:p w:rsidR="009D5F5D" w:rsidRDefault="009D5F5D">
      <w:pPr>
        <w:pStyle w:val="ConsPlusNormal"/>
        <w:jc w:val="both"/>
      </w:pPr>
    </w:p>
    <w:p w:rsidR="009D5F5D" w:rsidRDefault="009D5F5D">
      <w:pPr>
        <w:pStyle w:val="ConsPlusNormal"/>
        <w:jc w:val="center"/>
      </w:pPr>
      <w:bookmarkStart w:id="24" w:name="P436"/>
      <w:bookmarkEnd w:id="24"/>
      <w:r>
        <w:t>ЗАЯВЛЕНИЕ</w:t>
      </w:r>
    </w:p>
    <w:p w:rsidR="009D5F5D" w:rsidRDefault="009D5F5D">
      <w:pPr>
        <w:pStyle w:val="ConsPlusNormal"/>
        <w:jc w:val="center"/>
      </w:pPr>
      <w:r>
        <w:t>НА ПРЕДОСТАВЛЕНИЕ СУБСИДИИ</w:t>
      </w:r>
    </w:p>
    <w:p w:rsidR="009D5F5D" w:rsidRDefault="009D5F5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1"/>
        <w:gridCol w:w="272"/>
        <w:gridCol w:w="1165"/>
        <w:gridCol w:w="1406"/>
        <w:gridCol w:w="812"/>
        <w:gridCol w:w="220"/>
        <w:gridCol w:w="1474"/>
        <w:gridCol w:w="291"/>
        <w:gridCol w:w="133"/>
        <w:gridCol w:w="840"/>
        <w:gridCol w:w="1617"/>
      </w:tblGrid>
      <w:tr w:rsidR="009D5F5D">
        <w:tc>
          <w:tcPr>
            <w:tcW w:w="9071" w:type="dxa"/>
            <w:gridSpan w:val="11"/>
            <w:tcBorders>
              <w:top w:val="nil"/>
              <w:left w:val="nil"/>
              <w:right w:val="nil"/>
            </w:tcBorders>
          </w:tcPr>
          <w:p w:rsidR="009D5F5D" w:rsidRDefault="009D5F5D">
            <w:pPr>
              <w:pStyle w:val="ConsPlusNormal"/>
              <w:jc w:val="both"/>
            </w:pPr>
            <w:r>
              <w:t>от</w:t>
            </w: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(Ф.И.О. индивидуального предпринимателя полностью,</w:t>
            </w:r>
          </w:p>
          <w:p w:rsidR="009D5F5D" w:rsidRDefault="009D5F5D">
            <w:pPr>
              <w:pStyle w:val="ConsPlusNormal"/>
              <w:jc w:val="center"/>
            </w:pPr>
            <w:r>
              <w:t>полное наименование малого или среднего предприятий)</w:t>
            </w: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lastRenderedPageBreak/>
              <w:t>Прошу предоставить субсидию для возмещения части затрат по договору(</w:t>
            </w:r>
            <w:proofErr w:type="spellStart"/>
            <w:r>
              <w:t>ам</w:t>
            </w:r>
            <w:proofErr w:type="spellEnd"/>
            <w:r>
              <w:t>)</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кредитования, лизинга, оказания услуг по сертификации и пр., дата, N договора</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c>
          <w:tcPr>
            <w:tcW w:w="9071" w:type="dxa"/>
            <w:gridSpan w:val="11"/>
            <w:tcBorders>
              <w:left w:val="nil"/>
              <w:right w:val="nil"/>
            </w:tcBorders>
          </w:tcPr>
          <w:p w:rsidR="009D5F5D" w:rsidRDefault="009D5F5D">
            <w:pPr>
              <w:pStyle w:val="ConsPlusNormal"/>
            </w:pPr>
          </w:p>
        </w:tc>
      </w:tr>
      <w:tr w:rsidR="009D5F5D">
        <w:tc>
          <w:tcPr>
            <w:tcW w:w="9071" w:type="dxa"/>
            <w:gridSpan w:val="11"/>
            <w:tcBorders>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(целевое использование)</w:t>
            </w:r>
          </w:p>
        </w:tc>
      </w:tr>
      <w:tr w:rsidR="009D5F5D">
        <w:tblPrEx>
          <w:tblBorders>
            <w:right w:val="single" w:sz="4" w:space="0" w:color="auto"/>
            <w:insideH w:val="nil"/>
          </w:tblBorders>
        </w:tblPrEx>
        <w:tc>
          <w:tcPr>
            <w:tcW w:w="1113" w:type="dxa"/>
            <w:gridSpan w:val="2"/>
            <w:tcBorders>
              <w:top w:val="nil"/>
              <w:left w:val="nil"/>
              <w:bottom w:val="nil"/>
              <w:right w:val="nil"/>
            </w:tcBorders>
          </w:tcPr>
          <w:p w:rsidR="009D5F5D" w:rsidRDefault="009D5F5D">
            <w:pPr>
              <w:pStyle w:val="ConsPlusNormal"/>
            </w:pPr>
            <w:r>
              <w:t>в сумме</w:t>
            </w:r>
          </w:p>
        </w:tc>
        <w:tc>
          <w:tcPr>
            <w:tcW w:w="7958" w:type="dxa"/>
            <w:gridSpan w:val="9"/>
            <w:tcBorders>
              <w:top w:val="nil"/>
              <w:left w:val="nil"/>
              <w:right w:val="single" w:sz="4" w:space="0" w:color="auto"/>
            </w:tcBorders>
          </w:tcPr>
          <w:p w:rsidR="009D5F5D" w:rsidRDefault="009D5F5D">
            <w:pPr>
              <w:pStyle w:val="ConsPlusNormal"/>
            </w:pP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t>Копия(и) договора (договоров), подлежащего(их) субсидированию, прилагается(</w:t>
            </w:r>
            <w:proofErr w:type="spellStart"/>
            <w:r>
              <w:t>ются</w:t>
            </w:r>
            <w:proofErr w:type="spellEnd"/>
            <w:r>
              <w:t>) на _________________ листах.</w:t>
            </w:r>
          </w:p>
          <w:p w:rsidR="009D5F5D" w:rsidRDefault="009D5F5D">
            <w:pPr>
              <w:pStyle w:val="ConsPlusNormal"/>
              <w:jc w:val="both"/>
            </w:pPr>
            <w:r>
              <w:t>Задолженности по налогам и сборам (в том числе штрафы и пени) не имеет</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c>
          <w:tcPr>
            <w:tcW w:w="9071" w:type="dxa"/>
            <w:gridSpan w:val="11"/>
            <w:tcBorders>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(Ф.И.О. ИП, полное наименование МП,</w:t>
            </w:r>
          </w:p>
          <w:p w:rsidR="009D5F5D" w:rsidRDefault="009D5F5D">
            <w:pPr>
              <w:pStyle w:val="ConsPlusNormal"/>
              <w:jc w:val="center"/>
            </w:pPr>
            <w:r>
              <w:t>потребительского Общества предпринимателей)</w:t>
            </w: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t>Сведения о заявителе: ОГРН ____________, регистрационный номер в ФСС России ____________, регистрационный номер в ПФ России ____________, КПП (код причины постановки на учет) ____________.</w:t>
            </w:r>
          </w:p>
          <w:p w:rsidR="009D5F5D" w:rsidRDefault="009D5F5D">
            <w:pPr>
              <w:pStyle w:val="ConsPlusNormal"/>
              <w:jc w:val="both"/>
            </w:pPr>
            <w:r>
              <w:t>Банковские реквизиты заявителя:</w:t>
            </w: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pPr>
            <w:r>
              <w:t>Ф.И.О./Наименование получателя платежа:</w:t>
            </w: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ИНН</w:t>
            </w:r>
          </w:p>
        </w:tc>
        <w:tc>
          <w:tcPr>
            <w:tcW w:w="5640" w:type="dxa"/>
            <w:gridSpan w:val="7"/>
            <w:tcBorders>
              <w:top w:val="nil"/>
              <w:left w:val="nil"/>
              <w:right w:val="nil"/>
            </w:tcBorders>
          </w:tcPr>
          <w:p w:rsidR="009D5F5D" w:rsidRDefault="009D5F5D">
            <w:pPr>
              <w:pStyle w:val="ConsPlusNormal"/>
            </w:pPr>
          </w:p>
        </w:tc>
        <w:tc>
          <w:tcPr>
            <w:tcW w:w="2590" w:type="dxa"/>
            <w:gridSpan w:val="3"/>
            <w:tcBorders>
              <w:top w:val="nil"/>
              <w:left w:val="nil"/>
              <w:bottom w:val="nil"/>
              <w:right w:val="single" w:sz="4" w:space="0" w:color="auto"/>
            </w:tcBorders>
          </w:tcPr>
          <w:p w:rsidR="009D5F5D" w:rsidRDefault="009D5F5D">
            <w:pPr>
              <w:pStyle w:val="ConsPlusNormal"/>
              <w:jc w:val="both"/>
            </w:pPr>
            <w:r>
              <w:t>Наименование банка:</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right w:val="single" w:sz="4" w:space="0" w:color="auto"/>
          </w:tblBorders>
        </w:tblPrEx>
        <w:tc>
          <w:tcPr>
            <w:tcW w:w="841" w:type="dxa"/>
            <w:tcBorders>
              <w:left w:val="nil"/>
              <w:bottom w:val="nil"/>
              <w:right w:val="nil"/>
            </w:tcBorders>
          </w:tcPr>
          <w:p w:rsidR="009D5F5D" w:rsidRDefault="009D5F5D">
            <w:pPr>
              <w:pStyle w:val="ConsPlusNormal"/>
            </w:pPr>
            <w:r>
              <w:t>ИНН</w:t>
            </w:r>
          </w:p>
        </w:tc>
        <w:tc>
          <w:tcPr>
            <w:tcW w:w="8230" w:type="dxa"/>
            <w:gridSpan w:val="10"/>
            <w:tcBorders>
              <w:left w:val="nil"/>
              <w:right w:val="single" w:sz="4" w:space="0" w:color="auto"/>
            </w:tcBorders>
          </w:tcPr>
          <w:p w:rsidR="009D5F5D" w:rsidRDefault="009D5F5D">
            <w:pPr>
              <w:pStyle w:val="ConsPlusNormal"/>
            </w:pP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БИК</w:t>
            </w:r>
          </w:p>
        </w:tc>
        <w:tc>
          <w:tcPr>
            <w:tcW w:w="8230" w:type="dxa"/>
            <w:gridSpan w:val="10"/>
            <w:tcBorders>
              <w:left w:val="nil"/>
              <w:right w:val="single" w:sz="4" w:space="0" w:color="auto"/>
            </w:tcBorders>
          </w:tcPr>
          <w:p w:rsidR="009D5F5D" w:rsidRDefault="009D5F5D">
            <w:pPr>
              <w:pStyle w:val="ConsPlusNormal"/>
            </w:pP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к/с</w:t>
            </w:r>
          </w:p>
        </w:tc>
        <w:tc>
          <w:tcPr>
            <w:tcW w:w="8230" w:type="dxa"/>
            <w:gridSpan w:val="10"/>
            <w:tcBorders>
              <w:left w:val="nil"/>
              <w:right w:val="single" w:sz="4" w:space="0" w:color="auto"/>
            </w:tcBorders>
          </w:tcPr>
          <w:p w:rsidR="009D5F5D" w:rsidRDefault="009D5F5D">
            <w:pPr>
              <w:pStyle w:val="ConsPlusNormal"/>
            </w:pP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N р/с</w:t>
            </w:r>
          </w:p>
        </w:tc>
        <w:tc>
          <w:tcPr>
            <w:tcW w:w="8230" w:type="dxa"/>
            <w:gridSpan w:val="10"/>
            <w:tcBorders>
              <w:left w:val="nil"/>
              <w:right w:val="single" w:sz="4" w:space="0" w:color="auto"/>
            </w:tcBorders>
          </w:tcPr>
          <w:p w:rsidR="009D5F5D" w:rsidRDefault="009D5F5D">
            <w:pPr>
              <w:pStyle w:val="ConsPlusNormal"/>
            </w:pP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pPr>
            <w:r>
              <w:t>Адрес</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c>
          <w:tcPr>
            <w:tcW w:w="1113" w:type="dxa"/>
            <w:gridSpan w:val="2"/>
            <w:tcBorders>
              <w:left w:val="nil"/>
              <w:bottom w:val="nil"/>
              <w:right w:val="nil"/>
            </w:tcBorders>
          </w:tcPr>
          <w:p w:rsidR="009D5F5D" w:rsidRDefault="009D5F5D">
            <w:pPr>
              <w:pStyle w:val="ConsPlusNormal"/>
            </w:pPr>
            <w:r>
              <w:t>Телефон</w:t>
            </w:r>
          </w:p>
        </w:tc>
        <w:tc>
          <w:tcPr>
            <w:tcW w:w="2571" w:type="dxa"/>
            <w:gridSpan w:val="2"/>
            <w:tcBorders>
              <w:left w:val="nil"/>
              <w:right w:val="nil"/>
            </w:tcBorders>
          </w:tcPr>
          <w:p w:rsidR="009D5F5D" w:rsidRDefault="009D5F5D">
            <w:pPr>
              <w:pStyle w:val="ConsPlusNormal"/>
            </w:pPr>
          </w:p>
        </w:tc>
        <w:tc>
          <w:tcPr>
            <w:tcW w:w="812" w:type="dxa"/>
            <w:tcBorders>
              <w:left w:val="nil"/>
              <w:right w:val="nil"/>
            </w:tcBorders>
          </w:tcPr>
          <w:p w:rsidR="009D5F5D" w:rsidRDefault="009D5F5D">
            <w:pPr>
              <w:pStyle w:val="ConsPlusNormal"/>
              <w:jc w:val="both"/>
            </w:pPr>
            <w:r>
              <w:t>Факс</w:t>
            </w:r>
          </w:p>
        </w:tc>
        <w:tc>
          <w:tcPr>
            <w:tcW w:w="2118" w:type="dxa"/>
            <w:gridSpan w:val="4"/>
            <w:tcBorders>
              <w:left w:val="nil"/>
              <w:right w:val="nil"/>
            </w:tcBorders>
          </w:tcPr>
          <w:p w:rsidR="009D5F5D" w:rsidRDefault="009D5F5D">
            <w:pPr>
              <w:pStyle w:val="ConsPlusNormal"/>
            </w:pPr>
          </w:p>
        </w:tc>
        <w:tc>
          <w:tcPr>
            <w:tcW w:w="840" w:type="dxa"/>
            <w:tcBorders>
              <w:left w:val="nil"/>
              <w:right w:val="nil"/>
            </w:tcBorders>
          </w:tcPr>
          <w:p w:rsidR="009D5F5D" w:rsidRDefault="009D5F5D">
            <w:pPr>
              <w:pStyle w:val="ConsPlusNormal"/>
              <w:jc w:val="both"/>
            </w:pPr>
            <w:r>
              <w:t>E-</w:t>
            </w:r>
            <w:proofErr w:type="spellStart"/>
            <w:r>
              <w:t>mail</w:t>
            </w:r>
            <w:proofErr w:type="spellEnd"/>
          </w:p>
        </w:tc>
        <w:tc>
          <w:tcPr>
            <w:tcW w:w="1617" w:type="dxa"/>
            <w:tcBorders>
              <w:left w:val="nil"/>
              <w:right w:val="nil"/>
            </w:tcBorders>
          </w:tcPr>
          <w:p w:rsidR="009D5F5D" w:rsidRDefault="009D5F5D">
            <w:pPr>
              <w:pStyle w:val="ConsPlusNormal"/>
            </w:pP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t>Достоверность представленной информации подтверждаю</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both"/>
            </w:pPr>
            <w:r>
              <w:t>Настоящим заявитель подтверждает, что он:</w:t>
            </w:r>
          </w:p>
          <w:p w:rsidR="009D5F5D" w:rsidRDefault="009D5F5D">
            <w:pPr>
              <w:pStyle w:val="ConsPlusNormal"/>
              <w:jc w:val="both"/>
            </w:pPr>
            <w:r>
              <w:t xml:space="preserve">- не является кредитной, страховой организацией, инвестиционным фондом, негосударственным пенсионным фондом, профессиональным участником рынка ценных </w:t>
            </w:r>
            <w:r>
              <w:lastRenderedPageBreak/>
              <w:t>бумаг, ломбардом;</w:t>
            </w:r>
          </w:p>
          <w:p w:rsidR="009D5F5D" w:rsidRDefault="009D5F5D">
            <w:pPr>
              <w:pStyle w:val="ConsPlusNormal"/>
              <w:jc w:val="both"/>
            </w:pPr>
            <w:r>
              <w:t>- не является участником соглашений о разделе продукции;</w:t>
            </w:r>
          </w:p>
          <w:p w:rsidR="009D5F5D" w:rsidRDefault="009D5F5D">
            <w:pPr>
              <w:pStyle w:val="ConsPlusNormal"/>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jc w:val="both"/>
            </w:pPr>
            <w:r>
              <w:t>- не осуществляет предпринимательскую деятельность в сфере игорного бизнеса;</w:t>
            </w:r>
          </w:p>
          <w:p w:rsidR="009D5F5D" w:rsidRDefault="009D5F5D">
            <w:pPr>
              <w:pStyle w:val="ConsPlusNormal"/>
              <w:jc w:val="both"/>
            </w:pPr>
            <w:r>
              <w:t>-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w:t>
            </w:r>
          </w:p>
          <w:p w:rsidR="009D5F5D" w:rsidRDefault="009D5F5D">
            <w:pPr>
              <w:pStyle w:val="ConsPlusNormal"/>
              <w:jc w:val="both"/>
            </w:pPr>
            <w:r>
              <w:t>- не имеет задолженности по начисленным налогам, сборам и иным обязательным платежам в бюджеты всех уровней на первое число месяца подачи заявки на получение финансовой поддержки;</w:t>
            </w:r>
          </w:p>
          <w:p w:rsidR="009D5F5D" w:rsidRDefault="009D5F5D">
            <w:pPr>
              <w:pStyle w:val="ConsPlusNormal"/>
              <w:jc w:val="both"/>
            </w:pPr>
            <w:r>
              <w:t>- не находится в стадии реорганизации, ликвидации, банкротства;</w:t>
            </w:r>
          </w:p>
          <w:p w:rsidR="009D5F5D" w:rsidRDefault="009D5F5D">
            <w:pPr>
              <w:pStyle w:val="ConsPlusNormal"/>
              <w:jc w:val="both"/>
            </w:pPr>
            <w:r>
              <w:t>- деятельность заявителя не приостановлена в установленном законодательством порядке, на имущество заявителя не наложен арест;</w:t>
            </w:r>
          </w:p>
          <w:p w:rsidR="009D5F5D" w:rsidRDefault="009D5F5D">
            <w:pPr>
              <w:pStyle w:val="ConsPlusNormal"/>
              <w:jc w:val="both"/>
            </w:pPr>
            <w:r>
              <w:t>- размер среднемесячной заработной платы сотрудников заявителя превышает минимальный уровень оплаты труда не менее чем на 20 %;</w:t>
            </w:r>
          </w:p>
          <w:p w:rsidR="009D5F5D" w:rsidRDefault="009D5F5D">
            <w:pPr>
              <w:pStyle w:val="ConsPlusNormal"/>
              <w:jc w:val="both"/>
            </w:pPr>
            <w:r>
              <w:t>-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 указанных в документах, прилагаемых к настоящей заявке.</w:t>
            </w:r>
          </w:p>
          <w:p w:rsidR="009D5F5D" w:rsidRDefault="009D5F5D">
            <w:pPr>
              <w:pStyle w:val="ConsPlusNormal"/>
              <w:jc w:val="both"/>
            </w:pPr>
            <w:r>
              <w:t>Достоверность представленной информации гарантирую.</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center"/>
            </w:pPr>
            <w:r>
              <w:t>Даю свое согласие на обработку персональных данных в соответствии</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 xml:space="preserve">с Федеральным </w:t>
            </w:r>
            <w:hyperlink r:id="rId37" w:history="1">
              <w:r>
                <w:rPr>
                  <w:color w:val="0000FF"/>
                </w:rPr>
                <w:t>законом</w:t>
              </w:r>
            </w:hyperlink>
            <w:r>
              <w:t xml:space="preserve"> от 27.07.2006 N 152-ФЗ "О персональных данных" с целью включения</w:t>
            </w:r>
          </w:p>
        </w:tc>
      </w:tr>
      <w:tr w:rsidR="009D5F5D">
        <w:tblPrEx>
          <w:tblBorders>
            <w:left w:val="single" w:sz="4" w:space="0" w:color="auto"/>
            <w:right w:val="single" w:sz="4" w:space="0" w:color="auto"/>
            <w:insideV w:val="single" w:sz="4" w:space="0" w:color="auto"/>
          </w:tblBorders>
        </w:tblPrEx>
        <w:tc>
          <w:tcPr>
            <w:tcW w:w="2278" w:type="dxa"/>
            <w:gridSpan w:val="3"/>
          </w:tcPr>
          <w:p w:rsidR="009D5F5D" w:rsidRDefault="009D5F5D">
            <w:pPr>
              <w:pStyle w:val="ConsPlusNormal"/>
            </w:pPr>
          </w:p>
        </w:tc>
        <w:tc>
          <w:tcPr>
            <w:tcW w:w="6793" w:type="dxa"/>
            <w:gridSpan w:val="8"/>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в реестр субъектов малого и среднего предпринимательства - получателей</w:t>
            </w:r>
          </w:p>
        </w:tc>
      </w:tr>
      <w:tr w:rsidR="009D5F5D">
        <w:tblPrEx>
          <w:tblBorders>
            <w:left w:val="single" w:sz="4" w:space="0" w:color="auto"/>
            <w:right w:val="single" w:sz="4" w:space="0" w:color="auto"/>
            <w:insideV w:val="single" w:sz="4" w:space="0" w:color="auto"/>
          </w:tblBorders>
        </w:tblPrEx>
        <w:tc>
          <w:tcPr>
            <w:tcW w:w="6614" w:type="dxa"/>
            <w:gridSpan w:val="9"/>
          </w:tcPr>
          <w:p w:rsidR="009D5F5D" w:rsidRDefault="009D5F5D">
            <w:pPr>
              <w:pStyle w:val="ConsPlusNormal"/>
              <w:jc w:val="both"/>
            </w:pPr>
            <w:r>
              <w:t>поддержки, а также передачу персональных данных</w:t>
            </w:r>
          </w:p>
        </w:tc>
        <w:tc>
          <w:tcPr>
            <w:tcW w:w="2457" w:type="dxa"/>
            <w:gridSpan w:val="2"/>
          </w:tcPr>
          <w:p w:rsidR="009D5F5D" w:rsidRDefault="009D5F5D">
            <w:pPr>
              <w:pStyle w:val="ConsPlusNormal"/>
            </w:pP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pP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третьему лицу</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Даю свое согласие на публикацию (размещение) в информационно-телекоммуникационной сети Интернет информации о себе, о подаваемой мною заявке, иной информации о себе, связанной с конкурсом на получение субсидии на возмещение затрат, связанных с кредитно-лизинговыми обязательствами</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Данное согласие действует с даты подачи заявки, необходимой для участия в конкурсе на предоставление финансовой поддержки, и в течение трех лет, следующих за годом ее получения</w:t>
            </w:r>
          </w:p>
        </w:tc>
      </w:tr>
      <w:tr w:rsidR="009D5F5D">
        <w:tblPrEx>
          <w:tblBorders>
            <w:left w:val="single" w:sz="4" w:space="0" w:color="auto"/>
            <w:right w:val="single" w:sz="4" w:space="0" w:color="auto"/>
            <w:insideV w:val="single" w:sz="4" w:space="0" w:color="auto"/>
          </w:tblBorders>
        </w:tblPrEx>
        <w:tc>
          <w:tcPr>
            <w:tcW w:w="4716" w:type="dxa"/>
            <w:gridSpan w:val="6"/>
          </w:tcPr>
          <w:p w:rsidR="009D5F5D" w:rsidRDefault="009D5F5D">
            <w:pPr>
              <w:pStyle w:val="ConsPlusNormal"/>
            </w:pPr>
          </w:p>
        </w:tc>
        <w:tc>
          <w:tcPr>
            <w:tcW w:w="1474" w:type="dxa"/>
          </w:tcPr>
          <w:p w:rsidR="009D5F5D" w:rsidRDefault="009D5F5D">
            <w:pPr>
              <w:pStyle w:val="ConsPlusNormal"/>
            </w:pPr>
          </w:p>
        </w:tc>
        <w:tc>
          <w:tcPr>
            <w:tcW w:w="2881" w:type="dxa"/>
            <w:gridSpan w:val="4"/>
          </w:tcPr>
          <w:p w:rsidR="009D5F5D" w:rsidRDefault="009D5F5D">
            <w:pPr>
              <w:pStyle w:val="ConsPlusNormal"/>
            </w:pPr>
          </w:p>
        </w:tc>
      </w:tr>
      <w:tr w:rsidR="009D5F5D">
        <w:tblPrEx>
          <w:tblBorders>
            <w:left w:val="single" w:sz="4" w:space="0" w:color="auto"/>
            <w:right w:val="single" w:sz="4" w:space="0" w:color="auto"/>
            <w:insideV w:val="single" w:sz="4" w:space="0" w:color="auto"/>
          </w:tblBorders>
        </w:tblPrEx>
        <w:tc>
          <w:tcPr>
            <w:tcW w:w="4716" w:type="dxa"/>
            <w:gridSpan w:val="6"/>
          </w:tcPr>
          <w:p w:rsidR="009D5F5D" w:rsidRDefault="009D5F5D">
            <w:pPr>
              <w:pStyle w:val="ConsPlusNormal"/>
              <w:jc w:val="center"/>
            </w:pPr>
            <w:r>
              <w:t>наименование должности руководителя</w:t>
            </w:r>
          </w:p>
        </w:tc>
        <w:tc>
          <w:tcPr>
            <w:tcW w:w="1474" w:type="dxa"/>
          </w:tcPr>
          <w:p w:rsidR="009D5F5D" w:rsidRDefault="009D5F5D">
            <w:pPr>
              <w:pStyle w:val="ConsPlusNormal"/>
              <w:jc w:val="center"/>
            </w:pPr>
            <w:r>
              <w:t>подпись</w:t>
            </w:r>
          </w:p>
        </w:tc>
        <w:tc>
          <w:tcPr>
            <w:tcW w:w="2881" w:type="dxa"/>
            <w:gridSpan w:val="4"/>
          </w:tcPr>
          <w:p w:rsidR="009D5F5D" w:rsidRDefault="009D5F5D">
            <w:pPr>
              <w:pStyle w:val="ConsPlusNormal"/>
              <w:jc w:val="center"/>
            </w:pPr>
            <w:r>
              <w:t>расшифровка подписи</w:t>
            </w:r>
          </w:p>
        </w:tc>
      </w:tr>
      <w:tr w:rsidR="009D5F5D">
        <w:tblPrEx>
          <w:tblBorders>
            <w:left w:val="single" w:sz="4" w:space="0" w:color="auto"/>
            <w:right w:val="single" w:sz="4" w:space="0" w:color="auto"/>
            <w:insideV w:val="single" w:sz="4" w:space="0" w:color="auto"/>
          </w:tblBorders>
        </w:tblPrEx>
        <w:tc>
          <w:tcPr>
            <w:tcW w:w="4716" w:type="dxa"/>
            <w:gridSpan w:val="6"/>
          </w:tcPr>
          <w:p w:rsidR="009D5F5D" w:rsidRDefault="009D5F5D">
            <w:pPr>
              <w:pStyle w:val="ConsPlusNormal"/>
              <w:jc w:val="both"/>
            </w:pPr>
            <w:r>
              <w:t>М.П. (при наличии)</w:t>
            </w:r>
          </w:p>
        </w:tc>
        <w:tc>
          <w:tcPr>
            <w:tcW w:w="1474" w:type="dxa"/>
          </w:tcPr>
          <w:p w:rsidR="009D5F5D" w:rsidRDefault="009D5F5D">
            <w:pPr>
              <w:pStyle w:val="ConsPlusNormal"/>
            </w:pPr>
          </w:p>
        </w:tc>
        <w:tc>
          <w:tcPr>
            <w:tcW w:w="2881" w:type="dxa"/>
            <w:gridSpan w:val="4"/>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6</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nformat"/>
        <w:jc w:val="both"/>
      </w:pPr>
      <w:bookmarkStart w:id="25" w:name="P524"/>
      <w:bookmarkEnd w:id="25"/>
      <w:r>
        <w:t xml:space="preserve">                                 СВЕДЕНИЯ</w:t>
      </w:r>
    </w:p>
    <w:p w:rsidR="009D5F5D" w:rsidRDefault="009D5F5D">
      <w:pPr>
        <w:pStyle w:val="ConsPlusNonformat"/>
        <w:jc w:val="both"/>
      </w:pPr>
      <w:r>
        <w:t xml:space="preserve">             О СРЕДНЕСПИСОЧНОЙ ЧИСЛЕННОСТИ И О СРЕДНЕМЕСЯЧНОЙ</w:t>
      </w:r>
    </w:p>
    <w:p w:rsidR="009D5F5D" w:rsidRDefault="009D5F5D">
      <w:pPr>
        <w:pStyle w:val="ConsPlusNonformat"/>
        <w:jc w:val="both"/>
      </w:pPr>
      <w:r>
        <w:t xml:space="preserve">                        ЗАРАБОТНОЙ ПЛАТЕ РАБОТНИКОВ</w:t>
      </w:r>
    </w:p>
    <w:p w:rsidR="009D5F5D" w:rsidRDefault="009D5F5D">
      <w:pPr>
        <w:pStyle w:val="ConsPlusNonformat"/>
        <w:jc w:val="both"/>
      </w:pPr>
    </w:p>
    <w:p w:rsidR="009D5F5D" w:rsidRDefault="009D5F5D">
      <w:pPr>
        <w:pStyle w:val="ConsPlusNonformat"/>
        <w:jc w:val="both"/>
      </w:pPr>
      <w:r>
        <w:t xml:space="preserve">           ____________________________________________________</w:t>
      </w:r>
    </w:p>
    <w:p w:rsidR="009D5F5D" w:rsidRDefault="009D5F5D">
      <w:pPr>
        <w:pStyle w:val="ConsPlusNonformat"/>
        <w:jc w:val="both"/>
      </w:pPr>
      <w:r>
        <w:t xml:space="preserve">           (полное наименование заявителя - юридического лица/</w:t>
      </w:r>
    </w:p>
    <w:p w:rsidR="009D5F5D" w:rsidRDefault="009D5F5D">
      <w:pPr>
        <w:pStyle w:val="ConsPlusNonformat"/>
        <w:jc w:val="both"/>
      </w:pPr>
      <w:r>
        <w:t xml:space="preserve">                     индивидуального предпринимателя)</w:t>
      </w:r>
    </w:p>
    <w:p w:rsidR="009D5F5D" w:rsidRDefault="009D5F5D">
      <w:pPr>
        <w:pStyle w:val="ConsPlusNonformat"/>
        <w:jc w:val="both"/>
      </w:pPr>
    </w:p>
    <w:p w:rsidR="009D5F5D" w:rsidRDefault="009D5F5D">
      <w:pPr>
        <w:pStyle w:val="ConsPlusNonformat"/>
        <w:jc w:val="both"/>
      </w:pPr>
      <w:r>
        <w:t xml:space="preserve">    </w:t>
      </w:r>
      <w:proofErr w:type="gramStart"/>
      <w:r>
        <w:t>Размер  среднемесячной</w:t>
      </w:r>
      <w:proofErr w:type="gramEnd"/>
      <w:r>
        <w:t xml:space="preserve">  заработной  платы  на  одного сотрудника за три</w:t>
      </w:r>
    </w:p>
    <w:p w:rsidR="009D5F5D" w:rsidRDefault="009D5F5D">
      <w:pPr>
        <w:pStyle w:val="ConsPlusNonformat"/>
        <w:jc w:val="both"/>
      </w:pPr>
      <w:r>
        <w:t>месяца, предшествующих месяцу подачи заявки, тыс. руб.: __________________.</w:t>
      </w:r>
    </w:p>
    <w:p w:rsidR="009D5F5D" w:rsidRDefault="009D5F5D">
      <w:pPr>
        <w:pStyle w:val="ConsPlusNonformat"/>
        <w:jc w:val="both"/>
      </w:pPr>
      <w:r>
        <w:t xml:space="preserve">    Среднесписочная   численность   работающих   </w:t>
      </w:r>
      <w:proofErr w:type="gramStart"/>
      <w:r>
        <w:t>сотрудников  (</w:t>
      </w:r>
      <w:proofErr w:type="gramEnd"/>
      <w:r>
        <w:t>без  внешних</w:t>
      </w:r>
    </w:p>
    <w:p w:rsidR="009D5F5D" w:rsidRDefault="009D5F5D">
      <w:pPr>
        <w:pStyle w:val="ConsPlusNonformat"/>
        <w:jc w:val="both"/>
      </w:pPr>
      <w:proofErr w:type="gramStart"/>
      <w:r>
        <w:t>совместителей)  за</w:t>
      </w:r>
      <w:proofErr w:type="gramEnd"/>
      <w:r>
        <w:t xml:space="preserve">  три  месяца, предшествующих месяцу подачи заявки, чел.:</w:t>
      </w:r>
    </w:p>
    <w:p w:rsidR="009D5F5D" w:rsidRDefault="009D5F5D">
      <w:pPr>
        <w:pStyle w:val="ConsPlusNonformat"/>
        <w:jc w:val="both"/>
      </w:pPr>
      <w:r>
        <w:t>_____.</w:t>
      </w:r>
    </w:p>
    <w:p w:rsidR="009D5F5D" w:rsidRDefault="009D5F5D">
      <w:pPr>
        <w:pStyle w:val="ConsPlusNonformat"/>
        <w:jc w:val="both"/>
      </w:pPr>
      <w:r>
        <w:t xml:space="preserve">    Достоверность представленной информации гарантирую.</w:t>
      </w:r>
    </w:p>
    <w:p w:rsidR="009D5F5D" w:rsidRDefault="009D5F5D">
      <w:pPr>
        <w:pStyle w:val="ConsPlusNonformat"/>
        <w:jc w:val="both"/>
      </w:pPr>
    </w:p>
    <w:p w:rsidR="009D5F5D" w:rsidRDefault="009D5F5D">
      <w:pPr>
        <w:pStyle w:val="ConsPlusNonformat"/>
        <w:jc w:val="both"/>
      </w:pPr>
      <w:r>
        <w:t>______________________      _______________       _________________________</w:t>
      </w:r>
    </w:p>
    <w:p w:rsidR="009D5F5D" w:rsidRDefault="009D5F5D">
      <w:pPr>
        <w:pStyle w:val="ConsPlusNonformat"/>
        <w:jc w:val="both"/>
      </w:pPr>
      <w:r>
        <w:t>наименование должности          подпись              расшифровка подписи</w:t>
      </w:r>
    </w:p>
    <w:p w:rsidR="009D5F5D" w:rsidRDefault="009D5F5D">
      <w:pPr>
        <w:pStyle w:val="ConsPlusNonformat"/>
        <w:jc w:val="both"/>
      </w:pPr>
      <w:r>
        <w:t>руководителя</w:t>
      </w:r>
    </w:p>
    <w:p w:rsidR="009D5F5D" w:rsidRDefault="009D5F5D">
      <w:pPr>
        <w:pStyle w:val="ConsPlusNonformat"/>
        <w:jc w:val="both"/>
      </w:pPr>
    </w:p>
    <w:p w:rsidR="009D5F5D" w:rsidRDefault="009D5F5D">
      <w:pPr>
        <w:pStyle w:val="ConsPlusNonformat"/>
        <w:jc w:val="both"/>
      </w:pPr>
      <w:r>
        <w:t xml:space="preserve">    М.П. (при наличии)</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7</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26" w:name="P552"/>
      <w:bookmarkEnd w:id="26"/>
      <w:r>
        <w:t>КРИТЕРИИ</w:t>
      </w:r>
    </w:p>
    <w:p w:rsidR="009D5F5D" w:rsidRDefault="009D5F5D">
      <w:pPr>
        <w:pStyle w:val="ConsPlusTitle"/>
        <w:jc w:val="center"/>
      </w:pPr>
      <w:r>
        <w:t>КОНКУРСНОГО ОТБОРА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16"/>
        <w:gridCol w:w="2438"/>
        <w:gridCol w:w="907"/>
      </w:tblGrid>
      <w:tr w:rsidR="009D5F5D">
        <w:tc>
          <w:tcPr>
            <w:tcW w:w="510" w:type="dxa"/>
            <w:vAlign w:val="center"/>
          </w:tcPr>
          <w:p w:rsidR="009D5F5D" w:rsidRDefault="009D5F5D">
            <w:pPr>
              <w:pStyle w:val="ConsPlusNormal"/>
              <w:jc w:val="center"/>
            </w:pPr>
            <w:r>
              <w:t>N п/п</w:t>
            </w:r>
          </w:p>
        </w:tc>
        <w:tc>
          <w:tcPr>
            <w:tcW w:w="5216" w:type="dxa"/>
            <w:vAlign w:val="center"/>
          </w:tcPr>
          <w:p w:rsidR="009D5F5D" w:rsidRDefault="009D5F5D">
            <w:pPr>
              <w:pStyle w:val="ConsPlusNormal"/>
              <w:jc w:val="center"/>
            </w:pPr>
            <w:r>
              <w:t>Критерии</w:t>
            </w:r>
          </w:p>
        </w:tc>
        <w:tc>
          <w:tcPr>
            <w:tcW w:w="2438" w:type="dxa"/>
            <w:vAlign w:val="center"/>
          </w:tcPr>
          <w:p w:rsidR="009D5F5D" w:rsidRDefault="009D5F5D">
            <w:pPr>
              <w:pStyle w:val="ConsPlusNormal"/>
              <w:jc w:val="center"/>
            </w:pPr>
            <w:r>
              <w:t>Показатели</w:t>
            </w:r>
          </w:p>
        </w:tc>
        <w:tc>
          <w:tcPr>
            <w:tcW w:w="907" w:type="dxa"/>
            <w:vAlign w:val="center"/>
          </w:tcPr>
          <w:p w:rsidR="009D5F5D" w:rsidRDefault="009D5F5D">
            <w:pPr>
              <w:pStyle w:val="ConsPlusNormal"/>
              <w:jc w:val="center"/>
            </w:pPr>
            <w:r>
              <w:t>Баллы</w:t>
            </w:r>
          </w:p>
        </w:tc>
      </w:tr>
      <w:tr w:rsidR="009D5F5D">
        <w:tc>
          <w:tcPr>
            <w:tcW w:w="510" w:type="dxa"/>
            <w:vMerge w:val="restart"/>
            <w:vAlign w:val="center"/>
          </w:tcPr>
          <w:p w:rsidR="009D5F5D" w:rsidRDefault="009D5F5D">
            <w:pPr>
              <w:pStyle w:val="ConsPlusNormal"/>
              <w:jc w:val="center"/>
            </w:pPr>
            <w:r>
              <w:t>1</w:t>
            </w:r>
          </w:p>
        </w:tc>
        <w:tc>
          <w:tcPr>
            <w:tcW w:w="5216" w:type="dxa"/>
            <w:vMerge w:val="restart"/>
            <w:vAlign w:val="center"/>
          </w:tcPr>
          <w:p w:rsidR="009D5F5D" w:rsidRDefault="009D5F5D">
            <w:pPr>
              <w:pStyle w:val="ConsPlusNormal"/>
            </w:pPr>
            <w:r>
              <w:t>Сфера реализации предпринимательского проекта</w:t>
            </w:r>
          </w:p>
        </w:tc>
        <w:tc>
          <w:tcPr>
            <w:tcW w:w="2438" w:type="dxa"/>
            <w:vAlign w:val="center"/>
          </w:tcPr>
          <w:p w:rsidR="009D5F5D" w:rsidRDefault="009D5F5D">
            <w:pPr>
              <w:pStyle w:val="ConsPlusNormal"/>
              <w:jc w:val="both"/>
            </w:pPr>
            <w:r>
              <w:t>Производство</w:t>
            </w:r>
          </w:p>
        </w:tc>
        <w:tc>
          <w:tcPr>
            <w:tcW w:w="907" w:type="dxa"/>
            <w:vAlign w:val="center"/>
          </w:tcPr>
          <w:p w:rsidR="009D5F5D" w:rsidRDefault="009D5F5D">
            <w:pPr>
              <w:pStyle w:val="ConsPlusNormal"/>
              <w:jc w:val="center"/>
            </w:pPr>
            <w:r>
              <w:t>15</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Услуги</w:t>
            </w:r>
          </w:p>
        </w:tc>
        <w:tc>
          <w:tcPr>
            <w:tcW w:w="907" w:type="dxa"/>
            <w:vAlign w:val="center"/>
          </w:tcPr>
          <w:p w:rsidR="009D5F5D" w:rsidRDefault="009D5F5D">
            <w:pPr>
              <w:pStyle w:val="ConsPlusNormal"/>
              <w:jc w:val="center"/>
            </w:pPr>
            <w:r>
              <w:t>10</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Прочие</w:t>
            </w:r>
          </w:p>
        </w:tc>
        <w:tc>
          <w:tcPr>
            <w:tcW w:w="907" w:type="dxa"/>
            <w:vAlign w:val="center"/>
          </w:tcPr>
          <w:p w:rsidR="009D5F5D" w:rsidRDefault="009D5F5D">
            <w:pPr>
              <w:pStyle w:val="ConsPlusNormal"/>
              <w:jc w:val="center"/>
            </w:pPr>
            <w:r>
              <w:t>5</w:t>
            </w:r>
          </w:p>
        </w:tc>
      </w:tr>
      <w:tr w:rsidR="009D5F5D">
        <w:tc>
          <w:tcPr>
            <w:tcW w:w="510" w:type="dxa"/>
            <w:vMerge w:val="restart"/>
            <w:vAlign w:val="center"/>
          </w:tcPr>
          <w:p w:rsidR="009D5F5D" w:rsidRDefault="009D5F5D">
            <w:pPr>
              <w:pStyle w:val="ConsPlusNormal"/>
              <w:jc w:val="center"/>
            </w:pPr>
            <w:r>
              <w:t>2</w:t>
            </w:r>
          </w:p>
        </w:tc>
        <w:tc>
          <w:tcPr>
            <w:tcW w:w="5216" w:type="dxa"/>
            <w:vMerge w:val="restart"/>
            <w:vAlign w:val="center"/>
          </w:tcPr>
          <w:p w:rsidR="009D5F5D" w:rsidRDefault="009D5F5D">
            <w:pPr>
              <w:pStyle w:val="ConsPlusNormal"/>
            </w:pPr>
            <w:r>
              <w:t>Среднемесячная заработная плата на 1 работника не ниже минимального размера оплаты труда (далее - МРОТ), установленного на федеральном уровне и действующего на дату подачи заявки на получение субсидии, рублей</w:t>
            </w:r>
          </w:p>
        </w:tc>
        <w:tc>
          <w:tcPr>
            <w:tcW w:w="2438" w:type="dxa"/>
            <w:vAlign w:val="center"/>
          </w:tcPr>
          <w:p w:rsidR="009D5F5D" w:rsidRDefault="009D5F5D">
            <w:pPr>
              <w:pStyle w:val="ConsPlusNormal"/>
            </w:pPr>
            <w:r>
              <w:t>не ниже МРОТ x 2,2</w:t>
            </w:r>
          </w:p>
        </w:tc>
        <w:tc>
          <w:tcPr>
            <w:tcW w:w="907" w:type="dxa"/>
            <w:vAlign w:val="center"/>
          </w:tcPr>
          <w:p w:rsidR="009D5F5D" w:rsidRDefault="009D5F5D">
            <w:pPr>
              <w:pStyle w:val="ConsPlusNormal"/>
              <w:jc w:val="center"/>
            </w:pPr>
            <w:r>
              <w:t>5</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pPr>
            <w:r>
              <w:t>не ниже МРОТ x 2,5</w:t>
            </w:r>
          </w:p>
        </w:tc>
        <w:tc>
          <w:tcPr>
            <w:tcW w:w="907" w:type="dxa"/>
            <w:vAlign w:val="center"/>
          </w:tcPr>
          <w:p w:rsidR="009D5F5D" w:rsidRDefault="009D5F5D">
            <w:pPr>
              <w:pStyle w:val="ConsPlusNormal"/>
              <w:jc w:val="center"/>
            </w:pPr>
            <w:r>
              <w:t>10</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pPr>
            <w:r>
              <w:t>не ниже МРОТ x 2,7</w:t>
            </w:r>
          </w:p>
        </w:tc>
        <w:tc>
          <w:tcPr>
            <w:tcW w:w="907" w:type="dxa"/>
            <w:vAlign w:val="center"/>
          </w:tcPr>
          <w:p w:rsidR="009D5F5D" w:rsidRDefault="009D5F5D">
            <w:pPr>
              <w:pStyle w:val="ConsPlusNormal"/>
              <w:jc w:val="center"/>
            </w:pPr>
            <w:r>
              <w:t>15</w:t>
            </w:r>
          </w:p>
        </w:tc>
      </w:tr>
      <w:tr w:rsidR="009D5F5D">
        <w:tc>
          <w:tcPr>
            <w:tcW w:w="510" w:type="dxa"/>
            <w:vMerge w:val="restart"/>
            <w:vAlign w:val="center"/>
          </w:tcPr>
          <w:p w:rsidR="009D5F5D" w:rsidRDefault="009D5F5D">
            <w:pPr>
              <w:pStyle w:val="ConsPlusNormal"/>
              <w:jc w:val="center"/>
            </w:pPr>
            <w:r>
              <w:t>3</w:t>
            </w:r>
          </w:p>
        </w:tc>
        <w:tc>
          <w:tcPr>
            <w:tcW w:w="5216" w:type="dxa"/>
            <w:vMerge w:val="restart"/>
            <w:vAlign w:val="center"/>
          </w:tcPr>
          <w:p w:rsidR="009D5F5D" w:rsidRDefault="009D5F5D">
            <w:pPr>
              <w:pStyle w:val="ConsPlusNormal"/>
            </w:pPr>
            <w:r>
              <w:t>Среднемесячная численность работников (без внешних совместителей), чел.</w:t>
            </w:r>
          </w:p>
        </w:tc>
        <w:tc>
          <w:tcPr>
            <w:tcW w:w="2438" w:type="dxa"/>
            <w:vAlign w:val="center"/>
          </w:tcPr>
          <w:p w:rsidR="009D5F5D" w:rsidRDefault="009D5F5D">
            <w:pPr>
              <w:pStyle w:val="ConsPlusNormal"/>
              <w:jc w:val="both"/>
            </w:pPr>
            <w:r>
              <w:t>от 10 и более</w:t>
            </w:r>
          </w:p>
        </w:tc>
        <w:tc>
          <w:tcPr>
            <w:tcW w:w="907" w:type="dxa"/>
            <w:vAlign w:val="center"/>
          </w:tcPr>
          <w:p w:rsidR="009D5F5D" w:rsidRDefault="009D5F5D">
            <w:pPr>
              <w:pStyle w:val="ConsPlusNormal"/>
              <w:jc w:val="center"/>
            </w:pPr>
            <w:r>
              <w:t>15</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от 4 до 9</w:t>
            </w:r>
          </w:p>
        </w:tc>
        <w:tc>
          <w:tcPr>
            <w:tcW w:w="907" w:type="dxa"/>
            <w:vAlign w:val="center"/>
          </w:tcPr>
          <w:p w:rsidR="009D5F5D" w:rsidRDefault="009D5F5D">
            <w:pPr>
              <w:pStyle w:val="ConsPlusNormal"/>
              <w:jc w:val="center"/>
            </w:pPr>
            <w:r>
              <w:t>10</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менее или равно 3</w:t>
            </w:r>
          </w:p>
        </w:tc>
        <w:tc>
          <w:tcPr>
            <w:tcW w:w="907" w:type="dxa"/>
            <w:vAlign w:val="center"/>
          </w:tcPr>
          <w:p w:rsidR="009D5F5D" w:rsidRDefault="009D5F5D">
            <w:pPr>
              <w:pStyle w:val="ConsPlusNormal"/>
              <w:jc w:val="center"/>
            </w:pPr>
            <w:r>
              <w:t>5</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8</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bookmarkStart w:id="27" w:name="P591"/>
      <w:bookmarkEnd w:id="27"/>
      <w:r>
        <w:t>ЛИСТ</w:t>
      </w:r>
    </w:p>
    <w:p w:rsidR="009D5F5D" w:rsidRDefault="009D5F5D">
      <w:pPr>
        <w:pStyle w:val="ConsPlusNormal"/>
        <w:jc w:val="center"/>
      </w:pPr>
      <w:r>
        <w:t>ОЦЕНКИ КОНКУРСНЫХ ЗАЯВОК</w:t>
      </w:r>
    </w:p>
    <w:p w:rsidR="009D5F5D" w:rsidRDefault="009D5F5D">
      <w:pPr>
        <w:pStyle w:val="ConsPlusNormal"/>
        <w:jc w:val="center"/>
      </w:pPr>
      <w:r>
        <w:t>_____________________________________</w:t>
      </w:r>
    </w:p>
    <w:p w:rsidR="009D5F5D" w:rsidRDefault="009D5F5D">
      <w:pPr>
        <w:pStyle w:val="ConsPlusNormal"/>
        <w:jc w:val="center"/>
      </w:pPr>
      <w:r>
        <w:t>Ф.И.О. члена Комиссии</w:t>
      </w:r>
    </w:p>
    <w:p w:rsidR="009D5F5D" w:rsidRDefault="009D5F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340"/>
        <w:gridCol w:w="1701"/>
        <w:gridCol w:w="1247"/>
        <w:gridCol w:w="340"/>
        <w:gridCol w:w="850"/>
        <w:gridCol w:w="850"/>
        <w:gridCol w:w="850"/>
        <w:gridCol w:w="850"/>
      </w:tblGrid>
      <w:tr w:rsidR="009D5F5D">
        <w:tc>
          <w:tcPr>
            <w:tcW w:w="567" w:type="dxa"/>
            <w:vMerge w:val="restart"/>
            <w:vAlign w:val="center"/>
          </w:tcPr>
          <w:p w:rsidR="009D5F5D" w:rsidRDefault="009D5F5D">
            <w:pPr>
              <w:pStyle w:val="ConsPlusNormal"/>
              <w:jc w:val="center"/>
            </w:pPr>
            <w:r>
              <w:t>N п/п</w:t>
            </w:r>
          </w:p>
        </w:tc>
        <w:tc>
          <w:tcPr>
            <w:tcW w:w="1814" w:type="dxa"/>
            <w:gridSpan w:val="2"/>
            <w:vMerge w:val="restart"/>
            <w:vAlign w:val="center"/>
          </w:tcPr>
          <w:p w:rsidR="009D5F5D" w:rsidRDefault="009D5F5D">
            <w:pPr>
              <w:pStyle w:val="ConsPlusNormal"/>
              <w:jc w:val="center"/>
            </w:pPr>
            <w:r>
              <w:t>Наименование заявителя</w:t>
            </w:r>
          </w:p>
        </w:tc>
        <w:tc>
          <w:tcPr>
            <w:tcW w:w="1701" w:type="dxa"/>
            <w:vMerge w:val="restart"/>
            <w:vAlign w:val="center"/>
          </w:tcPr>
          <w:p w:rsidR="009D5F5D" w:rsidRDefault="009D5F5D">
            <w:pPr>
              <w:pStyle w:val="ConsPlusNormal"/>
              <w:jc w:val="center"/>
            </w:pPr>
            <w:r>
              <w:t>Место реализации, вид деятельности</w:t>
            </w:r>
          </w:p>
        </w:tc>
        <w:tc>
          <w:tcPr>
            <w:tcW w:w="1587" w:type="dxa"/>
            <w:gridSpan w:val="2"/>
            <w:vMerge w:val="restart"/>
            <w:vAlign w:val="center"/>
          </w:tcPr>
          <w:p w:rsidR="009D5F5D" w:rsidRDefault="009D5F5D">
            <w:pPr>
              <w:pStyle w:val="ConsPlusNormal"/>
              <w:jc w:val="center"/>
            </w:pPr>
            <w:r>
              <w:t>Описание затрат к возмещению</w:t>
            </w:r>
          </w:p>
        </w:tc>
        <w:tc>
          <w:tcPr>
            <w:tcW w:w="2550" w:type="dxa"/>
            <w:gridSpan w:val="3"/>
            <w:vAlign w:val="center"/>
          </w:tcPr>
          <w:p w:rsidR="009D5F5D" w:rsidRDefault="009D5F5D">
            <w:pPr>
              <w:pStyle w:val="ConsPlusNormal"/>
              <w:jc w:val="center"/>
            </w:pPr>
            <w:r>
              <w:t>Баллы по критериям оценки</w:t>
            </w:r>
          </w:p>
        </w:tc>
        <w:tc>
          <w:tcPr>
            <w:tcW w:w="850" w:type="dxa"/>
            <w:vMerge w:val="restart"/>
            <w:vAlign w:val="center"/>
          </w:tcPr>
          <w:p w:rsidR="009D5F5D" w:rsidRDefault="009D5F5D">
            <w:pPr>
              <w:pStyle w:val="ConsPlusNormal"/>
              <w:jc w:val="center"/>
            </w:pPr>
            <w:r>
              <w:t>Итого</w:t>
            </w:r>
          </w:p>
        </w:tc>
      </w:tr>
      <w:tr w:rsidR="009D5F5D">
        <w:tc>
          <w:tcPr>
            <w:tcW w:w="567" w:type="dxa"/>
            <w:vMerge/>
          </w:tcPr>
          <w:p w:rsidR="009D5F5D" w:rsidRDefault="009D5F5D">
            <w:pPr>
              <w:spacing w:after="1" w:line="0" w:lineRule="atLeast"/>
            </w:pPr>
          </w:p>
        </w:tc>
        <w:tc>
          <w:tcPr>
            <w:tcW w:w="1814" w:type="dxa"/>
            <w:gridSpan w:val="2"/>
            <w:vMerge/>
          </w:tcPr>
          <w:p w:rsidR="009D5F5D" w:rsidRDefault="009D5F5D">
            <w:pPr>
              <w:spacing w:after="1" w:line="0" w:lineRule="atLeast"/>
            </w:pPr>
          </w:p>
        </w:tc>
        <w:tc>
          <w:tcPr>
            <w:tcW w:w="1701" w:type="dxa"/>
            <w:vMerge/>
          </w:tcPr>
          <w:p w:rsidR="009D5F5D" w:rsidRDefault="009D5F5D">
            <w:pPr>
              <w:spacing w:after="1" w:line="0" w:lineRule="atLeast"/>
            </w:pPr>
          </w:p>
        </w:tc>
        <w:tc>
          <w:tcPr>
            <w:tcW w:w="1587" w:type="dxa"/>
            <w:gridSpan w:val="2"/>
            <w:vMerge/>
          </w:tcPr>
          <w:p w:rsidR="009D5F5D" w:rsidRDefault="009D5F5D">
            <w:pPr>
              <w:spacing w:after="1" w:line="0" w:lineRule="atLeast"/>
            </w:pPr>
          </w:p>
        </w:tc>
        <w:tc>
          <w:tcPr>
            <w:tcW w:w="850" w:type="dxa"/>
            <w:vAlign w:val="center"/>
          </w:tcPr>
          <w:p w:rsidR="009D5F5D" w:rsidRDefault="009D5F5D">
            <w:pPr>
              <w:pStyle w:val="ConsPlusNormal"/>
              <w:jc w:val="center"/>
            </w:pPr>
            <w:r>
              <w:t>Критерий 1</w:t>
            </w:r>
          </w:p>
        </w:tc>
        <w:tc>
          <w:tcPr>
            <w:tcW w:w="850" w:type="dxa"/>
            <w:vAlign w:val="center"/>
          </w:tcPr>
          <w:p w:rsidR="009D5F5D" w:rsidRDefault="009D5F5D">
            <w:pPr>
              <w:pStyle w:val="ConsPlusNormal"/>
              <w:jc w:val="center"/>
            </w:pPr>
            <w:r>
              <w:t>Критерий 2</w:t>
            </w:r>
          </w:p>
        </w:tc>
        <w:tc>
          <w:tcPr>
            <w:tcW w:w="850" w:type="dxa"/>
            <w:vAlign w:val="center"/>
          </w:tcPr>
          <w:p w:rsidR="009D5F5D" w:rsidRDefault="009D5F5D">
            <w:pPr>
              <w:pStyle w:val="ConsPlusNormal"/>
              <w:jc w:val="center"/>
            </w:pPr>
            <w:r>
              <w:t>Критерий 3</w:t>
            </w:r>
          </w:p>
        </w:tc>
        <w:tc>
          <w:tcPr>
            <w:tcW w:w="850" w:type="dxa"/>
            <w:vMerge/>
          </w:tcPr>
          <w:p w:rsidR="009D5F5D" w:rsidRDefault="009D5F5D">
            <w:pPr>
              <w:spacing w:after="1" w:line="0" w:lineRule="atLeast"/>
            </w:pPr>
          </w:p>
        </w:tc>
      </w:tr>
      <w:tr w:rsidR="009D5F5D">
        <w:tc>
          <w:tcPr>
            <w:tcW w:w="567" w:type="dxa"/>
            <w:vAlign w:val="center"/>
          </w:tcPr>
          <w:p w:rsidR="009D5F5D" w:rsidRDefault="009D5F5D">
            <w:pPr>
              <w:pStyle w:val="ConsPlusNormal"/>
              <w:jc w:val="center"/>
            </w:pPr>
            <w:r>
              <w:t>1</w:t>
            </w:r>
          </w:p>
        </w:tc>
        <w:tc>
          <w:tcPr>
            <w:tcW w:w="1814" w:type="dxa"/>
            <w:gridSpan w:val="2"/>
            <w:vAlign w:val="center"/>
          </w:tcPr>
          <w:p w:rsidR="009D5F5D" w:rsidRDefault="009D5F5D">
            <w:pPr>
              <w:pStyle w:val="ConsPlusNormal"/>
            </w:pPr>
          </w:p>
        </w:tc>
        <w:tc>
          <w:tcPr>
            <w:tcW w:w="1701" w:type="dxa"/>
            <w:vAlign w:val="center"/>
          </w:tcPr>
          <w:p w:rsidR="009D5F5D" w:rsidRDefault="009D5F5D">
            <w:pPr>
              <w:pStyle w:val="ConsPlusNormal"/>
            </w:pPr>
          </w:p>
        </w:tc>
        <w:tc>
          <w:tcPr>
            <w:tcW w:w="1587" w:type="dxa"/>
            <w:gridSpan w:val="2"/>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tcPr>
          <w:p w:rsidR="009D5F5D" w:rsidRDefault="009D5F5D">
            <w:pPr>
              <w:pStyle w:val="ConsPlusNormal"/>
            </w:pPr>
          </w:p>
        </w:tc>
      </w:tr>
      <w:tr w:rsidR="009D5F5D">
        <w:tc>
          <w:tcPr>
            <w:tcW w:w="567" w:type="dxa"/>
            <w:vAlign w:val="center"/>
          </w:tcPr>
          <w:p w:rsidR="009D5F5D" w:rsidRDefault="009D5F5D">
            <w:pPr>
              <w:pStyle w:val="ConsPlusNormal"/>
              <w:jc w:val="center"/>
            </w:pPr>
            <w:r>
              <w:t>2</w:t>
            </w:r>
          </w:p>
        </w:tc>
        <w:tc>
          <w:tcPr>
            <w:tcW w:w="1814" w:type="dxa"/>
            <w:gridSpan w:val="2"/>
            <w:vAlign w:val="center"/>
          </w:tcPr>
          <w:p w:rsidR="009D5F5D" w:rsidRDefault="009D5F5D">
            <w:pPr>
              <w:pStyle w:val="ConsPlusNormal"/>
            </w:pPr>
          </w:p>
        </w:tc>
        <w:tc>
          <w:tcPr>
            <w:tcW w:w="1701" w:type="dxa"/>
            <w:vAlign w:val="center"/>
          </w:tcPr>
          <w:p w:rsidR="009D5F5D" w:rsidRDefault="009D5F5D">
            <w:pPr>
              <w:pStyle w:val="ConsPlusNormal"/>
            </w:pPr>
          </w:p>
        </w:tc>
        <w:tc>
          <w:tcPr>
            <w:tcW w:w="1587" w:type="dxa"/>
            <w:gridSpan w:val="2"/>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tcPr>
          <w:p w:rsidR="009D5F5D" w:rsidRDefault="009D5F5D">
            <w:pPr>
              <w:pStyle w:val="ConsPlusNormal"/>
            </w:pPr>
          </w:p>
        </w:tc>
      </w:tr>
      <w:tr w:rsidR="009D5F5D">
        <w:tc>
          <w:tcPr>
            <w:tcW w:w="567" w:type="dxa"/>
            <w:vAlign w:val="center"/>
          </w:tcPr>
          <w:p w:rsidR="009D5F5D" w:rsidRDefault="009D5F5D">
            <w:pPr>
              <w:pStyle w:val="ConsPlusNormal"/>
              <w:jc w:val="center"/>
            </w:pPr>
            <w:r>
              <w:t>3</w:t>
            </w:r>
          </w:p>
        </w:tc>
        <w:tc>
          <w:tcPr>
            <w:tcW w:w="1814" w:type="dxa"/>
            <w:gridSpan w:val="2"/>
            <w:vAlign w:val="center"/>
          </w:tcPr>
          <w:p w:rsidR="009D5F5D" w:rsidRDefault="009D5F5D">
            <w:pPr>
              <w:pStyle w:val="ConsPlusNormal"/>
            </w:pPr>
          </w:p>
        </w:tc>
        <w:tc>
          <w:tcPr>
            <w:tcW w:w="1701" w:type="dxa"/>
            <w:vAlign w:val="center"/>
          </w:tcPr>
          <w:p w:rsidR="009D5F5D" w:rsidRDefault="009D5F5D">
            <w:pPr>
              <w:pStyle w:val="ConsPlusNormal"/>
            </w:pPr>
          </w:p>
        </w:tc>
        <w:tc>
          <w:tcPr>
            <w:tcW w:w="1587" w:type="dxa"/>
            <w:gridSpan w:val="2"/>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tcPr>
          <w:p w:rsidR="009D5F5D" w:rsidRDefault="009D5F5D">
            <w:pPr>
              <w:pStyle w:val="ConsPlusNormal"/>
            </w:pPr>
          </w:p>
        </w:tc>
      </w:tr>
      <w:tr w:rsidR="009D5F5D">
        <w:tblPrEx>
          <w:tblBorders>
            <w:left w:val="nil"/>
            <w:right w:val="nil"/>
            <w:insideH w:val="nil"/>
          </w:tblBorders>
        </w:tblPrEx>
        <w:tc>
          <w:tcPr>
            <w:tcW w:w="9069" w:type="dxa"/>
            <w:gridSpan w:val="10"/>
            <w:tcBorders>
              <w:left w:val="nil"/>
              <w:bottom w:val="nil"/>
              <w:right w:val="nil"/>
            </w:tcBorders>
          </w:tcPr>
          <w:p w:rsidR="009D5F5D" w:rsidRDefault="009D5F5D">
            <w:pPr>
              <w:pStyle w:val="ConsPlusNormal"/>
            </w:pPr>
          </w:p>
        </w:tc>
      </w:tr>
      <w:tr w:rsidR="009D5F5D">
        <w:tblPrEx>
          <w:tblBorders>
            <w:left w:val="nil"/>
            <w:right w:val="nil"/>
            <w:insideH w:val="nil"/>
            <w:insideV w:val="nil"/>
          </w:tblBorders>
        </w:tblPrEx>
        <w:tc>
          <w:tcPr>
            <w:tcW w:w="567" w:type="dxa"/>
            <w:tcBorders>
              <w:top w:val="nil"/>
              <w:bottom w:val="nil"/>
            </w:tcBorders>
          </w:tcPr>
          <w:p w:rsidR="009D5F5D" w:rsidRDefault="009D5F5D">
            <w:pPr>
              <w:pStyle w:val="ConsPlusNormal"/>
            </w:pPr>
          </w:p>
        </w:tc>
        <w:tc>
          <w:tcPr>
            <w:tcW w:w="1474" w:type="dxa"/>
            <w:tcBorders>
              <w:top w:val="nil"/>
            </w:tcBorders>
          </w:tcPr>
          <w:p w:rsidR="009D5F5D" w:rsidRDefault="009D5F5D">
            <w:pPr>
              <w:pStyle w:val="ConsPlusNormal"/>
            </w:pPr>
          </w:p>
        </w:tc>
        <w:tc>
          <w:tcPr>
            <w:tcW w:w="340" w:type="dxa"/>
            <w:tcBorders>
              <w:top w:val="nil"/>
              <w:bottom w:val="nil"/>
            </w:tcBorders>
          </w:tcPr>
          <w:p w:rsidR="009D5F5D" w:rsidRDefault="009D5F5D">
            <w:pPr>
              <w:pStyle w:val="ConsPlusNormal"/>
            </w:pPr>
          </w:p>
        </w:tc>
        <w:tc>
          <w:tcPr>
            <w:tcW w:w="2948" w:type="dxa"/>
            <w:gridSpan w:val="2"/>
            <w:tcBorders>
              <w:top w:val="nil"/>
            </w:tcBorders>
          </w:tcPr>
          <w:p w:rsidR="009D5F5D" w:rsidRDefault="009D5F5D">
            <w:pPr>
              <w:pStyle w:val="ConsPlusNormal"/>
            </w:pPr>
          </w:p>
        </w:tc>
        <w:tc>
          <w:tcPr>
            <w:tcW w:w="340" w:type="dxa"/>
            <w:tcBorders>
              <w:top w:val="nil"/>
              <w:bottom w:val="nil"/>
            </w:tcBorders>
          </w:tcPr>
          <w:p w:rsidR="009D5F5D" w:rsidRDefault="009D5F5D">
            <w:pPr>
              <w:pStyle w:val="ConsPlusNormal"/>
            </w:pPr>
          </w:p>
        </w:tc>
        <w:tc>
          <w:tcPr>
            <w:tcW w:w="3400" w:type="dxa"/>
            <w:gridSpan w:val="4"/>
            <w:tcBorders>
              <w:top w:val="nil"/>
            </w:tcBorders>
          </w:tcPr>
          <w:p w:rsidR="009D5F5D" w:rsidRDefault="009D5F5D">
            <w:pPr>
              <w:pStyle w:val="ConsPlusNormal"/>
            </w:pPr>
          </w:p>
        </w:tc>
      </w:tr>
      <w:tr w:rsidR="009D5F5D">
        <w:tblPrEx>
          <w:tblBorders>
            <w:left w:val="nil"/>
            <w:right w:val="nil"/>
            <w:insideH w:val="nil"/>
            <w:insideV w:val="nil"/>
          </w:tblBorders>
        </w:tblPrEx>
        <w:tc>
          <w:tcPr>
            <w:tcW w:w="567" w:type="dxa"/>
            <w:tcBorders>
              <w:top w:val="nil"/>
              <w:bottom w:val="nil"/>
            </w:tcBorders>
          </w:tcPr>
          <w:p w:rsidR="009D5F5D" w:rsidRDefault="009D5F5D">
            <w:pPr>
              <w:pStyle w:val="ConsPlusNormal"/>
            </w:pPr>
          </w:p>
        </w:tc>
        <w:tc>
          <w:tcPr>
            <w:tcW w:w="1474" w:type="dxa"/>
            <w:tcBorders>
              <w:bottom w:val="nil"/>
            </w:tcBorders>
          </w:tcPr>
          <w:p w:rsidR="009D5F5D" w:rsidRDefault="009D5F5D">
            <w:pPr>
              <w:pStyle w:val="ConsPlusNormal"/>
              <w:jc w:val="center"/>
            </w:pPr>
            <w:r>
              <w:t>дата</w:t>
            </w:r>
          </w:p>
        </w:tc>
        <w:tc>
          <w:tcPr>
            <w:tcW w:w="340" w:type="dxa"/>
            <w:tcBorders>
              <w:top w:val="nil"/>
              <w:bottom w:val="nil"/>
            </w:tcBorders>
          </w:tcPr>
          <w:p w:rsidR="009D5F5D" w:rsidRDefault="009D5F5D">
            <w:pPr>
              <w:pStyle w:val="ConsPlusNormal"/>
            </w:pPr>
          </w:p>
        </w:tc>
        <w:tc>
          <w:tcPr>
            <w:tcW w:w="2948" w:type="dxa"/>
            <w:gridSpan w:val="2"/>
            <w:tcBorders>
              <w:bottom w:val="nil"/>
            </w:tcBorders>
          </w:tcPr>
          <w:p w:rsidR="009D5F5D" w:rsidRDefault="009D5F5D">
            <w:pPr>
              <w:pStyle w:val="ConsPlusNormal"/>
              <w:jc w:val="center"/>
            </w:pPr>
            <w:r>
              <w:t>подпись члена Комиссии</w:t>
            </w:r>
          </w:p>
        </w:tc>
        <w:tc>
          <w:tcPr>
            <w:tcW w:w="340" w:type="dxa"/>
            <w:tcBorders>
              <w:top w:val="nil"/>
              <w:bottom w:val="nil"/>
            </w:tcBorders>
          </w:tcPr>
          <w:p w:rsidR="009D5F5D" w:rsidRDefault="009D5F5D">
            <w:pPr>
              <w:pStyle w:val="ConsPlusNormal"/>
            </w:pPr>
          </w:p>
        </w:tc>
        <w:tc>
          <w:tcPr>
            <w:tcW w:w="3400" w:type="dxa"/>
            <w:gridSpan w:val="4"/>
            <w:tcBorders>
              <w:bottom w:val="nil"/>
            </w:tcBorders>
          </w:tcPr>
          <w:p w:rsidR="009D5F5D" w:rsidRDefault="009D5F5D">
            <w:pPr>
              <w:pStyle w:val="ConsPlusNormal"/>
              <w:jc w:val="center"/>
            </w:pPr>
            <w:r>
              <w:t>расшифровка подписи</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9</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bookmarkStart w:id="28" w:name="P650"/>
      <w:bookmarkEnd w:id="28"/>
      <w:r>
        <w:t>ЛИСТ</w:t>
      </w:r>
    </w:p>
    <w:p w:rsidR="009D5F5D" w:rsidRDefault="009D5F5D">
      <w:pPr>
        <w:pStyle w:val="ConsPlusNormal"/>
        <w:jc w:val="center"/>
      </w:pPr>
      <w:r>
        <w:t>РЕЙТИНГОВОЙ ОЦЕНКИ КОНКУРСНЫХ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644"/>
        <w:gridCol w:w="1701"/>
        <w:gridCol w:w="1587"/>
        <w:gridCol w:w="1474"/>
        <w:gridCol w:w="2041"/>
      </w:tblGrid>
      <w:tr w:rsidR="009D5F5D">
        <w:tc>
          <w:tcPr>
            <w:tcW w:w="577" w:type="dxa"/>
          </w:tcPr>
          <w:p w:rsidR="009D5F5D" w:rsidRDefault="009D5F5D">
            <w:pPr>
              <w:pStyle w:val="ConsPlusNormal"/>
              <w:jc w:val="center"/>
            </w:pPr>
            <w:r>
              <w:t>N п/п</w:t>
            </w:r>
          </w:p>
        </w:tc>
        <w:tc>
          <w:tcPr>
            <w:tcW w:w="1644" w:type="dxa"/>
          </w:tcPr>
          <w:p w:rsidR="009D5F5D" w:rsidRDefault="009D5F5D">
            <w:pPr>
              <w:pStyle w:val="ConsPlusNormal"/>
              <w:jc w:val="center"/>
            </w:pPr>
            <w:r>
              <w:t>Наименование заявителя</w:t>
            </w:r>
          </w:p>
        </w:tc>
        <w:tc>
          <w:tcPr>
            <w:tcW w:w="1701" w:type="dxa"/>
          </w:tcPr>
          <w:p w:rsidR="009D5F5D" w:rsidRDefault="009D5F5D">
            <w:pPr>
              <w:pStyle w:val="ConsPlusNormal"/>
              <w:jc w:val="center"/>
            </w:pPr>
            <w:r>
              <w:t>Место реализации, вид деятельности</w:t>
            </w:r>
          </w:p>
        </w:tc>
        <w:tc>
          <w:tcPr>
            <w:tcW w:w="1587" w:type="dxa"/>
          </w:tcPr>
          <w:p w:rsidR="009D5F5D" w:rsidRDefault="009D5F5D">
            <w:pPr>
              <w:pStyle w:val="ConsPlusNormal"/>
              <w:jc w:val="center"/>
            </w:pPr>
            <w:r>
              <w:t>Описание затрат к возмещению</w:t>
            </w:r>
          </w:p>
        </w:tc>
        <w:tc>
          <w:tcPr>
            <w:tcW w:w="1474" w:type="dxa"/>
          </w:tcPr>
          <w:p w:rsidR="009D5F5D" w:rsidRDefault="009D5F5D">
            <w:pPr>
              <w:pStyle w:val="ConsPlusNormal"/>
              <w:jc w:val="center"/>
            </w:pPr>
            <w:r>
              <w:t>Сумма финансовой поддержки</w:t>
            </w:r>
          </w:p>
        </w:tc>
        <w:tc>
          <w:tcPr>
            <w:tcW w:w="2041" w:type="dxa"/>
          </w:tcPr>
          <w:p w:rsidR="009D5F5D" w:rsidRDefault="009D5F5D">
            <w:pPr>
              <w:pStyle w:val="ConsPlusNormal"/>
              <w:jc w:val="center"/>
            </w:pPr>
            <w:r>
              <w:t>Рейтинговая оценка количественных критериев</w:t>
            </w:r>
          </w:p>
        </w:tc>
      </w:tr>
      <w:tr w:rsidR="009D5F5D">
        <w:tc>
          <w:tcPr>
            <w:tcW w:w="577" w:type="dxa"/>
          </w:tcPr>
          <w:p w:rsidR="009D5F5D" w:rsidRDefault="009D5F5D">
            <w:pPr>
              <w:pStyle w:val="ConsPlusNormal"/>
              <w:jc w:val="center"/>
            </w:pPr>
            <w:r>
              <w:t>1</w:t>
            </w:r>
          </w:p>
        </w:tc>
        <w:tc>
          <w:tcPr>
            <w:tcW w:w="1644"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474" w:type="dxa"/>
          </w:tcPr>
          <w:p w:rsidR="009D5F5D" w:rsidRDefault="009D5F5D">
            <w:pPr>
              <w:pStyle w:val="ConsPlusNormal"/>
            </w:pPr>
          </w:p>
        </w:tc>
        <w:tc>
          <w:tcPr>
            <w:tcW w:w="2041" w:type="dxa"/>
          </w:tcPr>
          <w:p w:rsidR="009D5F5D" w:rsidRDefault="009D5F5D">
            <w:pPr>
              <w:pStyle w:val="ConsPlusNormal"/>
            </w:pPr>
          </w:p>
        </w:tc>
      </w:tr>
      <w:tr w:rsidR="009D5F5D">
        <w:tc>
          <w:tcPr>
            <w:tcW w:w="577" w:type="dxa"/>
          </w:tcPr>
          <w:p w:rsidR="009D5F5D" w:rsidRDefault="009D5F5D">
            <w:pPr>
              <w:pStyle w:val="ConsPlusNormal"/>
              <w:jc w:val="center"/>
            </w:pPr>
            <w:r>
              <w:t>2</w:t>
            </w:r>
          </w:p>
        </w:tc>
        <w:tc>
          <w:tcPr>
            <w:tcW w:w="1644"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474" w:type="dxa"/>
          </w:tcPr>
          <w:p w:rsidR="009D5F5D" w:rsidRDefault="009D5F5D">
            <w:pPr>
              <w:pStyle w:val="ConsPlusNormal"/>
            </w:pPr>
          </w:p>
        </w:tc>
        <w:tc>
          <w:tcPr>
            <w:tcW w:w="2041" w:type="dxa"/>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10</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ОТЧЕТ</w:t>
      </w:r>
    </w:p>
    <w:p w:rsidR="009D5F5D" w:rsidRDefault="009D5F5D">
      <w:pPr>
        <w:pStyle w:val="ConsPlusNormal"/>
        <w:jc w:val="center"/>
      </w:pPr>
      <w:r>
        <w:t>О ДОСТИЖЕНИИ РЕЗУЛЬТАТОВ ПРЕДОСТАВЛЕНИЯ СУБСИДИИ</w:t>
      </w:r>
    </w:p>
    <w:p w:rsidR="009D5F5D" w:rsidRDefault="009D5F5D">
      <w:pPr>
        <w:pStyle w:val="ConsPlusNormal"/>
        <w:jc w:val="center"/>
      </w:pPr>
      <w:r>
        <w:t>НА "___" _________ 20___</w:t>
      </w:r>
    </w:p>
    <w:p w:rsidR="009D5F5D" w:rsidRDefault="009D5F5D">
      <w:pPr>
        <w:pStyle w:val="ConsPlusNormal"/>
        <w:jc w:val="both"/>
      </w:pPr>
    </w:p>
    <w:p w:rsidR="009D5F5D" w:rsidRDefault="009D5F5D">
      <w:pPr>
        <w:pStyle w:val="ConsPlusNormal"/>
        <w:jc w:val="center"/>
      </w:pPr>
      <w:r>
        <w:t xml:space="preserve">Утратил силу. - </w:t>
      </w:r>
      <w:hyperlink r:id="rId38"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0"/>
      </w:pPr>
      <w:r>
        <w:t>Утвержден</w:t>
      </w:r>
    </w:p>
    <w:p w:rsidR="009D5F5D" w:rsidRDefault="009D5F5D">
      <w:pPr>
        <w:pStyle w:val="ConsPlusNormal"/>
        <w:jc w:val="right"/>
      </w:pPr>
      <w:r>
        <w:t>постановлением</w:t>
      </w:r>
    </w:p>
    <w:p w:rsidR="009D5F5D" w:rsidRDefault="009D5F5D">
      <w:pPr>
        <w:pStyle w:val="ConsPlusNormal"/>
        <w:jc w:val="right"/>
      </w:pPr>
      <w:r>
        <w:t>Правительства Мурманской области</w:t>
      </w:r>
    </w:p>
    <w:p w:rsidR="009D5F5D" w:rsidRDefault="009D5F5D">
      <w:pPr>
        <w:pStyle w:val="ConsPlusNormal"/>
        <w:jc w:val="right"/>
      </w:pPr>
      <w:r>
        <w:t>от 14 октября 2016 г. N 508-ПП</w:t>
      </w:r>
    </w:p>
    <w:p w:rsidR="009D5F5D" w:rsidRDefault="009D5F5D">
      <w:pPr>
        <w:pStyle w:val="ConsPlusNormal"/>
        <w:jc w:val="both"/>
      </w:pPr>
    </w:p>
    <w:p w:rsidR="009D5F5D" w:rsidRDefault="009D5F5D">
      <w:pPr>
        <w:pStyle w:val="ConsPlusTitle"/>
        <w:jc w:val="center"/>
      </w:pPr>
      <w:bookmarkStart w:id="29" w:name="P695"/>
      <w:bookmarkEnd w:id="29"/>
      <w:r>
        <w:t>ПОРЯДОК</w:t>
      </w:r>
    </w:p>
    <w:p w:rsidR="009D5F5D" w:rsidRDefault="009D5F5D">
      <w:pPr>
        <w:pStyle w:val="ConsPlusTitle"/>
        <w:jc w:val="center"/>
      </w:pPr>
      <w:r>
        <w:t>ПРЕДОСТАВЛЕНИЯ СУБСИДИЙ СУБЪЕКТАМ МАЛОГО И СРЕДНЕГО</w:t>
      </w:r>
    </w:p>
    <w:p w:rsidR="009D5F5D" w:rsidRDefault="009D5F5D">
      <w:pPr>
        <w:pStyle w:val="ConsPlusTitle"/>
        <w:jc w:val="center"/>
      </w:pPr>
      <w:r>
        <w:t>ПРЕДПРИНИМАТЕЛЬСТВА, ОСУЩЕСТВЛЯЮЩИМ ОБЩЕСТВЕННО</w:t>
      </w:r>
    </w:p>
    <w:p w:rsidR="009D5F5D" w:rsidRDefault="009D5F5D">
      <w:pPr>
        <w:pStyle w:val="ConsPlusTitle"/>
        <w:jc w:val="center"/>
      </w:pPr>
      <w:r>
        <w:t>ЗНАЧИМУЮ ДЕЯТЕЛЬНОСТЬ</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center"/>
            </w:pPr>
            <w:r>
              <w:rPr>
                <w:color w:val="392C69"/>
              </w:rPr>
              <w:t>Список изменяющих документов</w:t>
            </w:r>
          </w:p>
          <w:p w:rsidR="009D5F5D" w:rsidRDefault="009D5F5D">
            <w:pPr>
              <w:pStyle w:val="ConsPlusNormal"/>
              <w:jc w:val="center"/>
            </w:pPr>
            <w:r>
              <w:rPr>
                <w:color w:val="392C69"/>
              </w:rPr>
              <w:t>(в ред. постановлений Правительства Мурманской области</w:t>
            </w:r>
          </w:p>
          <w:p w:rsidR="009D5F5D" w:rsidRDefault="009D5F5D">
            <w:pPr>
              <w:pStyle w:val="ConsPlusNormal"/>
              <w:jc w:val="center"/>
            </w:pPr>
            <w:r>
              <w:rPr>
                <w:color w:val="392C69"/>
              </w:rPr>
              <w:t xml:space="preserve">от 23.04.2021 </w:t>
            </w:r>
            <w:hyperlink r:id="rId39" w:history="1">
              <w:r>
                <w:rPr>
                  <w:color w:val="0000FF"/>
                </w:rPr>
                <w:t>N 232-ПП</w:t>
              </w:r>
            </w:hyperlink>
            <w:r>
              <w:rPr>
                <w:color w:val="392C69"/>
              </w:rPr>
              <w:t xml:space="preserve">, от 16.03.2022 </w:t>
            </w:r>
            <w:hyperlink r:id="rId40"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Title"/>
        <w:jc w:val="center"/>
        <w:outlineLvl w:val="1"/>
      </w:pPr>
      <w:r>
        <w:t>1. Общие положения</w:t>
      </w:r>
    </w:p>
    <w:p w:rsidR="009D5F5D" w:rsidRDefault="009D5F5D">
      <w:pPr>
        <w:pStyle w:val="ConsPlusNormal"/>
        <w:jc w:val="both"/>
      </w:pPr>
    </w:p>
    <w:p w:rsidR="009D5F5D" w:rsidRDefault="009D5F5D">
      <w:pPr>
        <w:pStyle w:val="ConsPlusNormal"/>
        <w:ind w:firstLine="540"/>
        <w:jc w:val="both"/>
      </w:pPr>
      <w:r>
        <w:t>1.1. Настоящий Порядок разработан в соответствии с законодательством Российской Федерации и Мурманской области, регулирующим развитие и государственную поддержку малого и среднего предпринимательства.</w:t>
      </w:r>
    </w:p>
    <w:p w:rsidR="009D5F5D" w:rsidRDefault="009D5F5D">
      <w:pPr>
        <w:pStyle w:val="ConsPlusNormal"/>
        <w:spacing w:before="220"/>
        <w:ind w:firstLine="540"/>
        <w:jc w:val="both"/>
      </w:pPr>
      <w:r>
        <w:t>1.2. Сведения о субсидии размещаются на официальном сайте Министерства развития Арктики и экономики Мурманской области в информационно-телекоммуникационной сети Интернет (https://minec.gov-murman.ru),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(проекта закона о внесении изменений в закон об областном бюджете).</w:t>
      </w:r>
    </w:p>
    <w:p w:rsidR="009D5F5D" w:rsidRDefault="009D5F5D">
      <w:pPr>
        <w:pStyle w:val="ConsPlusNormal"/>
        <w:spacing w:before="220"/>
        <w:ind w:firstLine="540"/>
        <w:jc w:val="both"/>
      </w:pPr>
      <w:bookmarkStart w:id="30" w:name="P707"/>
      <w:bookmarkEnd w:id="30"/>
      <w:r>
        <w:t>1.3. Финансовая поддержка субъектам малого и среднего предпринимательства, осуществляющим общественно значимую деятельность (далее - Субсидия),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 осуществляющим общественно значимую деятельность.</w:t>
      </w:r>
    </w:p>
    <w:p w:rsidR="009D5F5D" w:rsidRDefault="009D5F5D">
      <w:pPr>
        <w:pStyle w:val="ConsPlusNormal"/>
        <w:spacing w:before="220"/>
        <w:ind w:firstLine="540"/>
        <w:jc w:val="both"/>
      </w:pPr>
      <w:r>
        <w:t>1.4. Целью предоставления Субсидии является возмещение затрат субъектов малого и среднего предпринимательства, осуществляющих деятельность, направленную на решение социальных проблем.</w:t>
      </w:r>
    </w:p>
    <w:p w:rsidR="009D5F5D" w:rsidRDefault="009D5F5D">
      <w:pPr>
        <w:pStyle w:val="ConsPlusNormal"/>
        <w:spacing w:before="220"/>
        <w:ind w:firstLine="540"/>
        <w:jc w:val="both"/>
      </w:pPr>
      <w:r>
        <w:t xml:space="preserve">1.5. Предоставление средств финансовой поддержки, оказываемой субъектам малого и среднего предпринимательства, носит целевой характер, данные средства не могут быть </w:t>
      </w:r>
      <w:r>
        <w:lastRenderedPageBreak/>
        <w:t>использованы на другие цели.</w:t>
      </w:r>
    </w:p>
    <w:p w:rsidR="009D5F5D" w:rsidRDefault="009D5F5D">
      <w:pPr>
        <w:pStyle w:val="ConsPlusNormal"/>
        <w:spacing w:before="220"/>
        <w:ind w:firstLine="540"/>
        <w:jc w:val="both"/>
      </w:pPr>
      <w:r>
        <w:t>1.6. Основные термины и определения:</w:t>
      </w:r>
    </w:p>
    <w:p w:rsidR="009D5F5D" w:rsidRDefault="009D5F5D">
      <w:pPr>
        <w:pStyle w:val="ConsPlusNormal"/>
        <w:spacing w:before="220"/>
        <w:ind w:firstLine="540"/>
        <w:jc w:val="both"/>
      </w:pPr>
      <w:r>
        <w:t>1.6.1. Организатор конкурса, главный распорядитель как получатель бюджетных средств - Министерство развития Арктики и экономики Мурманской области (далее - Главный распорядитель как получатель бюджетных средств, Министерство).</w:t>
      </w:r>
    </w:p>
    <w:p w:rsidR="009D5F5D" w:rsidRDefault="009D5F5D">
      <w:pPr>
        <w:pStyle w:val="ConsPlusNormal"/>
        <w:spacing w:before="220"/>
        <w:ind w:firstLine="540"/>
        <w:jc w:val="both"/>
      </w:pPr>
      <w:r>
        <w:t xml:space="preserve">1.6.2. Оператор конкурса - некоммерческая </w:t>
      </w:r>
      <w:proofErr w:type="spellStart"/>
      <w:r>
        <w:t>микрокредитная</w:t>
      </w:r>
      <w:proofErr w:type="spellEnd"/>
      <w:r>
        <w:t xml:space="preserve"> компания "Фонд развития малого и среднего предпринимательства Мурманской области" (НМКК "ФОРМАП" (Фонд)).</w:t>
      </w:r>
    </w:p>
    <w:p w:rsidR="009D5F5D" w:rsidRDefault="009D5F5D">
      <w:pPr>
        <w:pStyle w:val="ConsPlusNormal"/>
        <w:jc w:val="both"/>
      </w:pPr>
      <w:r>
        <w:t xml:space="preserve">(в ред. </w:t>
      </w:r>
      <w:hyperlink r:id="rId41"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 xml:space="preserve">1.6.3. Субъект малого и среднего предпринимательства (далее - СМСП) - юридическое лицо или индивидуальный предприниматель, соответствующий требованиям </w:t>
      </w:r>
      <w:hyperlink r:id="rId42"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rsidR="009D5F5D" w:rsidRDefault="009D5F5D">
      <w:pPr>
        <w:pStyle w:val="ConsPlusNormal"/>
        <w:spacing w:before="220"/>
        <w:ind w:firstLine="540"/>
        <w:jc w:val="both"/>
      </w:pPr>
      <w:r>
        <w:t>1.6.4. Заявитель - СМСП, соответствующий критериям конкурсного отбора и представивший заявку на участие в конкурсе.</w:t>
      </w:r>
    </w:p>
    <w:p w:rsidR="009D5F5D" w:rsidRDefault="009D5F5D">
      <w:pPr>
        <w:pStyle w:val="ConsPlusNormal"/>
        <w:spacing w:before="220"/>
        <w:ind w:firstLine="540"/>
        <w:jc w:val="both"/>
      </w:pPr>
      <w:r>
        <w:t>1.6.5. Комиссия по государственной поддержке малого и среднего предпринимательства Мурманской области (далее - Комиссия) - коллегиальный орган,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 Положение о Комиссии и ее состав утверждаются приказом Министерства.</w:t>
      </w:r>
    </w:p>
    <w:p w:rsidR="009D5F5D" w:rsidRDefault="009D5F5D">
      <w:pPr>
        <w:pStyle w:val="ConsPlusNormal"/>
        <w:spacing w:before="220"/>
        <w:ind w:firstLine="540"/>
        <w:jc w:val="both"/>
      </w:pPr>
      <w:r>
        <w:t>1.6.6. Социально незащищенные группы граждан - инвалиды, сироты в возрасте до 21 года, выпускники детских домов в возрасте до 21 года.</w:t>
      </w:r>
    </w:p>
    <w:p w:rsidR="009D5F5D" w:rsidRDefault="009D5F5D">
      <w:pPr>
        <w:pStyle w:val="ConsPlusNormal"/>
        <w:spacing w:before="220"/>
        <w:ind w:firstLine="540"/>
        <w:jc w:val="both"/>
      </w:pPr>
      <w:r>
        <w:t>1.6.7. Получатель финансовой поддержки - заявитель, победивший в конкурсном отборе на получение финансовой поддержки.</w:t>
      </w:r>
    </w:p>
    <w:p w:rsidR="009D5F5D" w:rsidRDefault="009D5F5D">
      <w:pPr>
        <w:pStyle w:val="ConsPlusNormal"/>
        <w:spacing w:before="220"/>
        <w:ind w:firstLine="540"/>
        <w:jc w:val="both"/>
      </w:pPr>
      <w:r>
        <w:t>1.6.8. Календарный год - год, начинающийся с 1 января и заканчивающийся 31 декабря.</w:t>
      </w:r>
    </w:p>
    <w:p w:rsidR="009D5F5D" w:rsidRDefault="009D5F5D">
      <w:pPr>
        <w:pStyle w:val="ConsPlusNormal"/>
        <w:spacing w:before="220"/>
        <w:ind w:firstLine="540"/>
        <w:jc w:val="both"/>
      </w:pPr>
      <w:r>
        <w:t>1.7. Организатор конкурса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Субсидии.</w:t>
      </w:r>
    </w:p>
    <w:p w:rsidR="009D5F5D" w:rsidRDefault="009D5F5D">
      <w:pPr>
        <w:pStyle w:val="ConsPlusNormal"/>
        <w:spacing w:before="220"/>
        <w:ind w:firstLine="540"/>
        <w:jc w:val="both"/>
      </w:pPr>
      <w:r>
        <w:t>1.8. Субсидия предоставляется в случаях, предусмотренных законом Мурманской области об областном бюджете на соответствующий финансовый год и плановый период, в соответствии со сводной бюджетной росписью, в пределах лимитов бюджетных обязательств, предусмотренных на указанные цели Министерству.</w:t>
      </w:r>
    </w:p>
    <w:p w:rsidR="009D5F5D" w:rsidRDefault="009D5F5D">
      <w:pPr>
        <w:pStyle w:val="ConsPlusNormal"/>
        <w:spacing w:before="220"/>
        <w:ind w:firstLine="540"/>
        <w:jc w:val="both"/>
      </w:pPr>
      <w:r>
        <w:t>1.9. Обязательная проверка соблюдения условий,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w:t>
      </w:r>
    </w:p>
    <w:p w:rsidR="009D5F5D" w:rsidRDefault="009D5F5D">
      <w:pPr>
        <w:pStyle w:val="ConsPlusNormal"/>
        <w:spacing w:before="220"/>
        <w:ind w:firstLine="540"/>
        <w:jc w:val="both"/>
      </w:pPr>
      <w:r>
        <w:t>1.10.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субсидии.</w:t>
      </w:r>
    </w:p>
    <w:p w:rsidR="009D5F5D" w:rsidRDefault="009D5F5D">
      <w:pPr>
        <w:pStyle w:val="ConsPlusNormal"/>
        <w:spacing w:before="220"/>
        <w:ind w:firstLine="540"/>
        <w:jc w:val="both"/>
      </w:pPr>
      <w:r>
        <w:t xml:space="preserve">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w:t>
      </w:r>
      <w:r>
        <w:lastRenderedPageBreak/>
        <w:t>условиях или расторжение соглашения при недостижении согласия по новым условиям.</w:t>
      </w:r>
    </w:p>
    <w:p w:rsidR="009D5F5D" w:rsidRDefault="009D5F5D">
      <w:pPr>
        <w:pStyle w:val="ConsPlusNormal"/>
        <w:spacing w:before="220"/>
        <w:ind w:firstLine="540"/>
        <w:jc w:val="both"/>
      </w:pPr>
      <w:r>
        <w:t>Расторжение соглашения осуществляется по соглашению сторон либо в случаях нарушения получателем субсидии порядка, целей и условий предоставления субсидии, установленных Правилами и соглашением.</w:t>
      </w:r>
    </w:p>
    <w:p w:rsidR="009D5F5D" w:rsidRDefault="009D5F5D">
      <w:pPr>
        <w:pStyle w:val="ConsPlusNormal"/>
        <w:jc w:val="both"/>
      </w:pPr>
    </w:p>
    <w:p w:rsidR="009D5F5D" w:rsidRDefault="009D5F5D">
      <w:pPr>
        <w:pStyle w:val="ConsPlusTitle"/>
        <w:jc w:val="center"/>
        <w:outlineLvl w:val="1"/>
      </w:pPr>
      <w:bookmarkStart w:id="31" w:name="P727"/>
      <w:bookmarkEnd w:id="31"/>
      <w:r>
        <w:t>2. Критерии отбора заявителей,</w:t>
      </w:r>
    </w:p>
    <w:p w:rsidR="009D5F5D" w:rsidRDefault="009D5F5D">
      <w:pPr>
        <w:pStyle w:val="ConsPlusTitle"/>
        <w:jc w:val="center"/>
      </w:pPr>
      <w:r>
        <w:t>имеющих право на получение Субсидии</w:t>
      </w:r>
    </w:p>
    <w:p w:rsidR="009D5F5D" w:rsidRDefault="009D5F5D">
      <w:pPr>
        <w:pStyle w:val="ConsPlusNormal"/>
        <w:jc w:val="both"/>
      </w:pPr>
    </w:p>
    <w:p w:rsidR="009D5F5D" w:rsidRDefault="009D5F5D">
      <w:pPr>
        <w:pStyle w:val="ConsPlusNormal"/>
        <w:ind w:firstLine="540"/>
        <w:jc w:val="both"/>
      </w:pPr>
      <w:r>
        <w:t>Субсидия предоставляется заявителям, соответствующим на дату подачи заявки следующим критериям:</w:t>
      </w:r>
    </w:p>
    <w:p w:rsidR="009D5F5D" w:rsidRDefault="009D5F5D">
      <w:pPr>
        <w:pStyle w:val="ConsPlusNormal"/>
        <w:spacing w:before="220"/>
        <w:ind w:firstLine="540"/>
        <w:jc w:val="both"/>
      </w:pPr>
      <w:r>
        <w:t>2.1. Сведения о заявителе внесены в единый реестр субъектов малого и среднего предпринимательства.</w:t>
      </w:r>
    </w:p>
    <w:p w:rsidR="009D5F5D" w:rsidRDefault="009D5F5D">
      <w:pPr>
        <w:pStyle w:val="ConsPlusNormal"/>
        <w:spacing w:before="220"/>
        <w:ind w:firstLine="540"/>
        <w:jc w:val="both"/>
      </w:pPr>
      <w:bookmarkStart w:id="32" w:name="P732"/>
      <w:bookmarkEnd w:id="32"/>
      <w:r>
        <w:t>2.2. Заявитель осуществляет деятельность, направленную на решение социальных проблем, в том числе выполняет одно или несколько следующих условий:</w:t>
      </w:r>
    </w:p>
    <w:p w:rsidR="009D5F5D" w:rsidRDefault="009D5F5D">
      <w:pPr>
        <w:pStyle w:val="ConsPlusNormal"/>
        <w:spacing w:before="220"/>
        <w:ind w:firstLine="540"/>
        <w:jc w:val="both"/>
      </w:pPr>
      <w:bookmarkStart w:id="33" w:name="P733"/>
      <w:bookmarkEnd w:id="33"/>
      <w:r>
        <w:t>а) субъект малого и среднего предпринимательства не менее шести месяцев, предшествующих месяцу подачи заявки, обеспечивает занятость следующих категорий граждан при условии, что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процентов, а доля в фонде оплаты труда - не менее 25 процентов:</w:t>
      </w:r>
    </w:p>
    <w:p w:rsidR="009D5F5D" w:rsidRDefault="009D5F5D">
      <w:pPr>
        <w:pStyle w:val="ConsPlusNormal"/>
        <w:spacing w:before="220"/>
        <w:ind w:firstLine="540"/>
        <w:jc w:val="both"/>
      </w:pPr>
      <w:r>
        <w:t>- инвалиды;</w:t>
      </w:r>
    </w:p>
    <w:p w:rsidR="009D5F5D" w:rsidRDefault="009D5F5D">
      <w:pPr>
        <w:pStyle w:val="ConsPlusNormal"/>
        <w:spacing w:before="220"/>
        <w:ind w:firstLine="540"/>
        <w:jc w:val="both"/>
      </w:pPr>
      <w:r>
        <w:t>- одинокие и (или) многодетные родители, воспитывающие несовершеннолетних детей-инвалидов;</w:t>
      </w:r>
    </w:p>
    <w:p w:rsidR="009D5F5D" w:rsidRDefault="009D5F5D">
      <w:pPr>
        <w:pStyle w:val="ConsPlusNormal"/>
        <w:spacing w:before="220"/>
        <w:ind w:firstLine="540"/>
        <w:jc w:val="both"/>
      </w:pPr>
      <w:r>
        <w:t>- женщины, имеющие детей в возрасте до 3 (трех) лет;</w:t>
      </w:r>
    </w:p>
    <w:p w:rsidR="009D5F5D" w:rsidRDefault="009D5F5D">
      <w:pPr>
        <w:pStyle w:val="ConsPlusNormal"/>
        <w:spacing w:before="220"/>
        <w:ind w:firstLine="540"/>
        <w:jc w:val="both"/>
      </w:pPr>
      <w:r>
        <w:t>- выпускники детских домов в возрасте до 21 года;</w:t>
      </w:r>
    </w:p>
    <w:p w:rsidR="009D5F5D" w:rsidRDefault="009D5F5D">
      <w:pPr>
        <w:pStyle w:val="ConsPlusNormal"/>
        <w:spacing w:before="220"/>
        <w:ind w:firstLine="540"/>
        <w:jc w:val="both"/>
      </w:pPr>
      <w:r>
        <w:t>- сироты в возрасте до 21 года;</w:t>
      </w:r>
    </w:p>
    <w:p w:rsidR="009D5F5D" w:rsidRDefault="009D5F5D">
      <w:pPr>
        <w:pStyle w:val="ConsPlusNormal"/>
        <w:spacing w:before="220"/>
        <w:ind w:firstLine="540"/>
        <w:jc w:val="both"/>
      </w:pPr>
      <w:r>
        <w:t>- лица, освобожденные из мест лишения свободы в течение 2 (двух) лет &lt;5&gt;, предшествующих дате проведения конкурсного отбора;</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&lt;5&gt; В том числе находящихся в местах лишения свободы, в случае если это не запрещено правилами внутреннего распорядка исправительного учреждения Федеральной службы исполнения наказаний.</w:t>
      </w:r>
    </w:p>
    <w:p w:rsidR="009D5F5D" w:rsidRDefault="009D5F5D">
      <w:pPr>
        <w:pStyle w:val="ConsPlusNormal"/>
        <w:jc w:val="both"/>
      </w:pPr>
    </w:p>
    <w:p w:rsidR="009D5F5D" w:rsidRDefault="009D5F5D">
      <w:pPr>
        <w:pStyle w:val="ConsPlusNormal"/>
        <w:ind w:firstLine="540"/>
        <w:jc w:val="both"/>
      </w:pPr>
      <w:bookmarkStart w:id="34" w:name="P743"/>
      <w:bookmarkEnd w:id="34"/>
      <w:r>
        <w:t>б) субъект малого и среднего предпринимательства предоставляет на безвозмездной (и/или льготной) регулярной, систематической основе &lt;6&gt; социальные, социально-бытовые и социально-медицинские услуги пенсионерам и инвалидам;</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&lt;6&gt; Не реже 1 раза в 2 месяца в течение календарного года или в течение 6 месяцев календарного года с периодичностью не реже 1 раза в месяц.</w:t>
      </w:r>
    </w:p>
    <w:p w:rsidR="009D5F5D" w:rsidRDefault="009D5F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both"/>
            </w:pPr>
            <w:proofErr w:type="spellStart"/>
            <w:r>
              <w:rPr>
                <w:color w:val="392C69"/>
              </w:rPr>
              <w:t>КонсультантПлюс</w:t>
            </w:r>
            <w:proofErr w:type="spellEnd"/>
            <w:r>
              <w:rPr>
                <w:color w:val="392C69"/>
              </w:rPr>
              <w:t>: примечание.</w:t>
            </w:r>
          </w:p>
          <w:p w:rsidR="009D5F5D" w:rsidRDefault="009D5F5D">
            <w:pPr>
              <w:pStyle w:val="ConsPlusNormal"/>
              <w:jc w:val="both"/>
            </w:pPr>
            <w:r>
              <w:rPr>
                <w:color w:val="392C69"/>
              </w:rPr>
              <w:lastRenderedPageBreak/>
              <w:t>В официальном тексте документа, видимо, допущена опечатка: в порядке пункт 1.5.6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spacing w:before="280"/>
        <w:ind w:firstLine="540"/>
        <w:jc w:val="both"/>
      </w:pPr>
      <w:bookmarkStart w:id="35" w:name="P749"/>
      <w:bookmarkEnd w:id="35"/>
      <w:r>
        <w:lastRenderedPageBreak/>
        <w:t>в) субъект малого и среднего предпринимательства осуществляет на безвозмездной (и/или льготной), регулярной, систематической основе &lt;7&gt; деятельность, направленную на улучшение условий жизнедеятельности граждан и (или) расширение возможностей самостоятельно обеспечивать свои основные жизненные потребности лиц, указанных в пункте 1.5.6 Порядка, в одной или нескольких из следующих сфер:</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&lt;7&gt; Не реже 1 раза в 2 месяца в течение календарного года или в течение 6 месяцев календарного года с периодичностью не реже 1 раза в месяц.</w:t>
      </w:r>
    </w:p>
    <w:p w:rsidR="009D5F5D" w:rsidRDefault="009D5F5D">
      <w:pPr>
        <w:pStyle w:val="ConsPlusNormal"/>
        <w:jc w:val="both"/>
      </w:pPr>
    </w:p>
    <w:p w:rsidR="009D5F5D" w:rsidRDefault="009D5F5D">
      <w:pPr>
        <w:pStyle w:val="ConsPlusNormal"/>
        <w:ind w:firstLine="540"/>
        <w:jc w:val="both"/>
      </w:pPr>
      <w:r>
        <w:t xml:space="preserve">- содействие профессиональной ориентации, занятости и </w:t>
      </w:r>
      <w:proofErr w:type="spellStart"/>
      <w:r>
        <w:t>самозанятости</w:t>
      </w:r>
      <w:proofErr w:type="spellEnd"/>
      <w:r>
        <w:t>;</w:t>
      </w:r>
    </w:p>
    <w:p w:rsidR="009D5F5D" w:rsidRDefault="009D5F5D">
      <w:pPr>
        <w:pStyle w:val="ConsPlusNormal"/>
        <w:spacing w:before="220"/>
        <w:ind w:firstLine="540"/>
        <w:jc w:val="both"/>
      </w:pPr>
      <w:r>
        <w:t>-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9D5F5D" w:rsidRDefault="009D5F5D">
      <w:pPr>
        <w:pStyle w:val="ConsPlusNormal"/>
        <w:spacing w:before="220"/>
        <w:ind w:firstLine="540"/>
        <w:jc w:val="both"/>
      </w:pPr>
      <w:r>
        <w:t>- предоставление образовательных услуг;</w:t>
      </w:r>
    </w:p>
    <w:p w:rsidR="009D5F5D" w:rsidRDefault="009D5F5D">
      <w:pPr>
        <w:pStyle w:val="ConsPlusNormal"/>
        <w:spacing w:before="220"/>
        <w:ind w:firstLine="540"/>
        <w:jc w:val="both"/>
      </w:pPr>
      <w:r>
        <w:t>- деятельность по организации отдыха и оздоровления лиц;</w:t>
      </w:r>
    </w:p>
    <w:p w:rsidR="009D5F5D" w:rsidRDefault="009D5F5D">
      <w:pPr>
        <w:pStyle w:val="ConsPlusNormal"/>
        <w:spacing w:before="220"/>
        <w:ind w:firstLine="540"/>
        <w:jc w:val="both"/>
      </w:pPr>
      <w:r>
        <w:t>- социальное обслуживание в области здравоохранения, физической культуры и массового спорта, проведение занятий в детских и молодежных кружках, секциях;</w:t>
      </w:r>
    </w:p>
    <w:p w:rsidR="009D5F5D" w:rsidRDefault="009D5F5D">
      <w:pPr>
        <w:pStyle w:val="ConsPlusNormal"/>
        <w:spacing w:before="220"/>
        <w:ind w:firstLine="540"/>
        <w:jc w:val="both"/>
      </w:pPr>
      <w:bookmarkStart w:id="36" w:name="P758"/>
      <w:bookmarkEnd w:id="36"/>
      <w:r>
        <w:t>г) производство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D5F5D" w:rsidRDefault="009D5F5D">
      <w:pPr>
        <w:pStyle w:val="ConsPlusNormal"/>
        <w:spacing w:before="220"/>
        <w:ind w:firstLine="540"/>
        <w:jc w:val="both"/>
      </w:pPr>
      <w:r>
        <w:t>2.3. Заявитель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2.4. Заявитель не является участником соглашений о разделе продукции.</w:t>
      </w:r>
    </w:p>
    <w:p w:rsidR="009D5F5D" w:rsidRDefault="009D5F5D">
      <w:pPr>
        <w:pStyle w:val="ConsPlusNormal"/>
        <w:spacing w:before="220"/>
        <w:ind w:firstLine="540"/>
        <w:jc w:val="both"/>
      </w:pPr>
      <w:bookmarkStart w:id="37" w:name="P761"/>
      <w:bookmarkEnd w:id="37"/>
      <w:r>
        <w:t>2.5.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9D5F5D" w:rsidRDefault="009D5F5D">
      <w:pPr>
        <w:pStyle w:val="ConsPlusNormal"/>
        <w:spacing w:before="220"/>
        <w:ind w:firstLine="540"/>
        <w:jc w:val="both"/>
      </w:pPr>
      <w:r>
        <w:t>2.6.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2.7. Заявитель не осуществляет предпринимательскую деятельность:</w:t>
      </w:r>
    </w:p>
    <w:p w:rsidR="009D5F5D" w:rsidRDefault="009D5F5D">
      <w:pPr>
        <w:pStyle w:val="ConsPlusNormal"/>
        <w:spacing w:before="220"/>
        <w:ind w:firstLine="540"/>
        <w:jc w:val="both"/>
      </w:pPr>
      <w:r>
        <w:t xml:space="preserve">- в сферах торговли товарами и игорного бизнеса, в области права и бухгалтерского учета (ОКВЭД </w:t>
      </w:r>
      <w:hyperlink r:id="rId43" w:history="1">
        <w:r>
          <w:rPr>
            <w:color w:val="0000FF"/>
          </w:rPr>
          <w:t>69</w:t>
        </w:r>
      </w:hyperlink>
      <w:r>
        <w:t>);</w:t>
      </w:r>
    </w:p>
    <w:p w:rsidR="009D5F5D" w:rsidRDefault="009D5F5D">
      <w:pPr>
        <w:pStyle w:val="ConsPlusNormal"/>
        <w:spacing w:before="220"/>
        <w:ind w:firstLine="540"/>
        <w:jc w:val="both"/>
      </w:pPr>
      <w:r>
        <w:lastRenderedPageBreak/>
        <w:t xml:space="preserve">- в области ветеринарии </w:t>
      </w:r>
      <w:hyperlink r:id="rId44" w:history="1">
        <w:r>
          <w:rPr>
            <w:color w:val="0000FF"/>
          </w:rPr>
          <w:t>(ОКВЭД 75)</w:t>
        </w:r>
      </w:hyperlink>
      <w:r>
        <w:t>;</w:t>
      </w:r>
    </w:p>
    <w:p w:rsidR="009D5F5D" w:rsidRDefault="009D5F5D">
      <w:pPr>
        <w:pStyle w:val="ConsPlusNormal"/>
        <w:spacing w:before="220"/>
        <w:ind w:firstLine="540"/>
        <w:jc w:val="both"/>
      </w:pPr>
      <w:r>
        <w:t xml:space="preserve">- в области аренды и лизинга </w:t>
      </w:r>
      <w:hyperlink r:id="rId45" w:history="1">
        <w:r>
          <w:rPr>
            <w:color w:val="0000FF"/>
          </w:rPr>
          <w:t>(ОКВЭД 77)</w:t>
        </w:r>
      </w:hyperlink>
      <w:r>
        <w:t>;</w:t>
      </w:r>
    </w:p>
    <w:p w:rsidR="009D5F5D" w:rsidRDefault="009D5F5D">
      <w:pPr>
        <w:pStyle w:val="ConsPlusNormal"/>
        <w:spacing w:before="220"/>
        <w:ind w:firstLine="540"/>
        <w:jc w:val="both"/>
      </w:pPr>
      <w:r>
        <w:t>- в области здравоохранения (</w:t>
      </w:r>
      <w:hyperlink r:id="rId46" w:history="1">
        <w:r>
          <w:rPr>
            <w:color w:val="0000FF"/>
          </w:rPr>
          <w:t>ОКВЭД 86.2</w:t>
        </w:r>
      </w:hyperlink>
      <w:r>
        <w:t xml:space="preserve">, </w:t>
      </w:r>
      <w:hyperlink r:id="rId47" w:history="1">
        <w:r>
          <w:rPr>
            <w:color w:val="0000FF"/>
          </w:rPr>
          <w:t>86.9</w:t>
        </w:r>
      </w:hyperlink>
      <w:r>
        <w:t>) &lt;8&gt;.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 xml:space="preserve">&lt;8&gt; В соответствии с Общероссийским </w:t>
      </w:r>
      <w:hyperlink r:id="rId48" w:history="1">
        <w:r>
          <w:rPr>
            <w:color w:val="0000FF"/>
          </w:rPr>
          <w:t>классификатором</w:t>
        </w:r>
      </w:hyperlink>
      <w:r>
        <w:t xml:space="preserve"> видов экономической деятельности ОК 029-2014 (КДЕС Ред. 2).</w:t>
      </w:r>
    </w:p>
    <w:p w:rsidR="009D5F5D" w:rsidRDefault="009D5F5D">
      <w:pPr>
        <w:pStyle w:val="ConsPlusNormal"/>
        <w:jc w:val="both"/>
      </w:pPr>
    </w:p>
    <w:p w:rsidR="009D5F5D" w:rsidRDefault="009D5F5D">
      <w:pPr>
        <w:pStyle w:val="ConsPlusNormal"/>
        <w:ind w:firstLine="540"/>
        <w:jc w:val="both"/>
      </w:pPr>
      <w:r>
        <w:t>2.8. Заявитель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 &lt;9&gt;.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&lt;9&gt; Финансовая поддержка не предоставляется субъектам малого и среднего предпринимательства, в выписке из ЕГРЮЛ/ЕГРИП которых содержатся вышеназванные виды деятельности.</w:t>
      </w:r>
    </w:p>
    <w:p w:rsidR="009D5F5D" w:rsidRDefault="009D5F5D">
      <w:pPr>
        <w:pStyle w:val="ConsPlusNormal"/>
        <w:jc w:val="both"/>
      </w:pPr>
    </w:p>
    <w:p w:rsidR="009D5F5D" w:rsidRDefault="009D5F5D">
      <w:pPr>
        <w:pStyle w:val="ConsPlusNormal"/>
        <w:ind w:firstLine="540"/>
        <w:jc w:val="both"/>
      </w:pPr>
      <w:bookmarkStart w:id="38" w:name="P775"/>
      <w:bookmarkEnd w:id="38"/>
      <w:r>
        <w:t>2.9.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bookmarkStart w:id="39" w:name="P776"/>
      <w:bookmarkEnd w:id="39"/>
      <w:r>
        <w:t>2.10. 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D5F5D" w:rsidRDefault="009D5F5D">
      <w:pPr>
        <w:pStyle w:val="ConsPlusNormal"/>
        <w:spacing w:before="220"/>
        <w:ind w:firstLine="540"/>
        <w:jc w:val="both"/>
      </w:pPr>
      <w:bookmarkStart w:id="40" w:name="P777"/>
      <w:bookmarkEnd w:id="40"/>
      <w:r>
        <w:t>2.11. Заявитель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9D5F5D" w:rsidRDefault="009D5F5D">
      <w:pPr>
        <w:pStyle w:val="ConsPlusNormal"/>
        <w:spacing w:before="220"/>
        <w:ind w:firstLine="540"/>
        <w:jc w:val="both"/>
      </w:pPr>
      <w:r>
        <w:t>2.12. Деятельность заявителя не приостановлена в установленном законодательством порядке, на имущество заявителя не наложен арест.</w:t>
      </w:r>
    </w:p>
    <w:p w:rsidR="009D5F5D" w:rsidRDefault="009D5F5D">
      <w:pPr>
        <w:pStyle w:val="ConsPlusNormal"/>
        <w:spacing w:before="220"/>
        <w:ind w:firstLine="540"/>
        <w:jc w:val="both"/>
      </w:pPr>
      <w:r>
        <w:t>2.13. Размер среднемесячной заработной платы сотрудников заявителя составляет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9D5F5D" w:rsidRDefault="009D5F5D">
      <w:pPr>
        <w:pStyle w:val="ConsPlusNormal"/>
        <w:spacing w:before="220"/>
        <w:ind w:firstLine="540"/>
        <w:jc w:val="both"/>
      </w:pPr>
      <w:r>
        <w:t>2.14. Заявитель зарегистрирован как СМСП в Мурманской области и осуществляет свою деятельность на территории Мурманской области.</w:t>
      </w:r>
    </w:p>
    <w:p w:rsidR="009D5F5D" w:rsidRDefault="009D5F5D">
      <w:pPr>
        <w:pStyle w:val="ConsPlusNormal"/>
        <w:spacing w:before="220"/>
        <w:ind w:firstLine="540"/>
        <w:jc w:val="both"/>
      </w:pPr>
      <w:r>
        <w:t xml:space="preserve">2.15.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w:t>
      </w:r>
      <w:hyperlink w:anchor="P707" w:history="1">
        <w:r>
          <w:rPr>
            <w:color w:val="0000FF"/>
          </w:rPr>
          <w:t>пункте 1.3</w:t>
        </w:r>
      </w:hyperlink>
      <w:r>
        <w:t xml:space="preserve"> Порядка.</w:t>
      </w:r>
    </w:p>
    <w:p w:rsidR="009D5F5D" w:rsidRDefault="009D5F5D">
      <w:pPr>
        <w:pStyle w:val="ConsPlusNormal"/>
        <w:jc w:val="both"/>
      </w:pPr>
    </w:p>
    <w:p w:rsidR="009D5F5D" w:rsidRDefault="009D5F5D">
      <w:pPr>
        <w:pStyle w:val="ConsPlusTitle"/>
        <w:jc w:val="center"/>
        <w:outlineLvl w:val="1"/>
      </w:pPr>
      <w:bookmarkStart w:id="41" w:name="P783"/>
      <w:bookmarkEnd w:id="41"/>
      <w:r>
        <w:t>3. Условия и порядок предоставления субсидии</w:t>
      </w:r>
    </w:p>
    <w:p w:rsidR="009D5F5D" w:rsidRDefault="009D5F5D">
      <w:pPr>
        <w:pStyle w:val="ConsPlusNormal"/>
        <w:jc w:val="both"/>
      </w:pPr>
    </w:p>
    <w:p w:rsidR="009D5F5D" w:rsidRDefault="009D5F5D">
      <w:pPr>
        <w:pStyle w:val="ConsPlusNormal"/>
        <w:ind w:firstLine="540"/>
        <w:jc w:val="both"/>
      </w:pPr>
      <w:bookmarkStart w:id="42" w:name="P785"/>
      <w:bookmarkEnd w:id="42"/>
      <w:r>
        <w:t>3.1. Субсидия предоставляется в текущем финансовом году на возмещение части следующих затрат за текущий и предыдущий финансовые годы по осуществлению деятельности, направленной на решение социальных проблем:</w:t>
      </w:r>
    </w:p>
    <w:p w:rsidR="009D5F5D" w:rsidRDefault="009D5F5D">
      <w:pPr>
        <w:pStyle w:val="ConsPlusNormal"/>
        <w:spacing w:before="220"/>
        <w:ind w:firstLine="540"/>
        <w:jc w:val="both"/>
      </w:pPr>
      <w:r>
        <w:lastRenderedPageBreak/>
        <w:t>3.1.1. Приобретение основных средств, связанных с производством товаров, выполнением работ, оказанием услуг.</w:t>
      </w:r>
    </w:p>
    <w:p w:rsidR="009D5F5D" w:rsidRDefault="009D5F5D">
      <w:pPr>
        <w:pStyle w:val="ConsPlusNormal"/>
        <w:spacing w:before="220"/>
        <w:ind w:firstLine="540"/>
        <w:jc w:val="both"/>
      </w:pPr>
      <w:bookmarkStart w:id="43" w:name="P787"/>
      <w:bookmarkEnd w:id="43"/>
      <w:r>
        <w:t>3.1.2. Приобретение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D5F5D" w:rsidRDefault="009D5F5D">
      <w:pPr>
        <w:pStyle w:val="ConsPlusNormal"/>
        <w:spacing w:before="220"/>
        <w:ind w:firstLine="540"/>
        <w:jc w:val="both"/>
      </w:pPr>
      <w:r>
        <w:t>3.1.3. Приобретение мебели, инвентаря.</w:t>
      </w:r>
    </w:p>
    <w:p w:rsidR="009D5F5D" w:rsidRDefault="009D5F5D">
      <w:pPr>
        <w:pStyle w:val="ConsPlusNormal"/>
        <w:spacing w:before="220"/>
        <w:ind w:firstLine="540"/>
        <w:jc w:val="both"/>
      </w:pPr>
      <w:r>
        <w:t>3.1.4. Приобретение сырья и вспомогательных материалов (спецодежда, тара, упаковка и т.д.) для производства товаров, выполнения работ и оказания услуг.</w:t>
      </w:r>
    </w:p>
    <w:p w:rsidR="009D5F5D" w:rsidRDefault="009D5F5D">
      <w:pPr>
        <w:pStyle w:val="ConsPlusNormal"/>
        <w:spacing w:before="220"/>
        <w:ind w:firstLine="540"/>
        <w:jc w:val="both"/>
      </w:pPr>
      <w:r>
        <w:t>3.1.5. Оплата услуг связи.</w:t>
      </w:r>
    </w:p>
    <w:p w:rsidR="009D5F5D" w:rsidRDefault="009D5F5D">
      <w:pPr>
        <w:pStyle w:val="ConsPlusNormal"/>
        <w:spacing w:before="220"/>
        <w:ind w:firstLine="540"/>
        <w:jc w:val="both"/>
      </w:pPr>
      <w:r>
        <w:t>3.1.6. Оплата коммунальных услуг, включая аренду помещений.</w:t>
      </w:r>
    </w:p>
    <w:p w:rsidR="009D5F5D" w:rsidRDefault="009D5F5D">
      <w:pPr>
        <w:pStyle w:val="ConsPlusNormal"/>
        <w:spacing w:before="220"/>
        <w:ind w:firstLine="540"/>
        <w:jc w:val="both"/>
      </w:pPr>
      <w:r>
        <w:t>3.2. Субсидия не предоставляется на возмещение затрат на выплату заработной платы, налогов, штрафов, взносов во внебюджетные фонды, процентов по кредитам, приобретение товаров для перепродажи.</w:t>
      </w:r>
    </w:p>
    <w:p w:rsidR="009D5F5D" w:rsidRDefault="009D5F5D">
      <w:pPr>
        <w:pStyle w:val="ConsPlusNormal"/>
        <w:spacing w:before="220"/>
        <w:ind w:firstLine="540"/>
        <w:jc w:val="both"/>
      </w:pPr>
      <w:r>
        <w:t xml:space="preserve">Затраты, указанные в </w:t>
      </w:r>
      <w:hyperlink w:anchor="P787" w:history="1">
        <w:r>
          <w:rPr>
            <w:color w:val="0000FF"/>
          </w:rPr>
          <w:t>пункте 3.1.2</w:t>
        </w:r>
      </w:hyperlink>
      <w:r>
        <w:t xml:space="preserve"> настоящего Порядка, не возмещаются заявителям, указанным в </w:t>
      </w:r>
      <w:hyperlink w:anchor="P758" w:history="1">
        <w:r>
          <w:rPr>
            <w:color w:val="0000FF"/>
          </w:rPr>
          <w:t>подпункте "г" пункта 2.2</w:t>
        </w:r>
      </w:hyperlink>
      <w:r>
        <w:t xml:space="preserve"> Порядка.</w:t>
      </w:r>
    </w:p>
    <w:p w:rsidR="009D5F5D" w:rsidRDefault="009D5F5D">
      <w:pPr>
        <w:pStyle w:val="ConsPlusNormal"/>
        <w:spacing w:before="220"/>
        <w:ind w:firstLine="540"/>
        <w:jc w:val="both"/>
      </w:pPr>
      <w:r>
        <w:t>3.3. Ежегодный максимальный размер Субсидии составляет:</w:t>
      </w:r>
    </w:p>
    <w:p w:rsidR="009D5F5D" w:rsidRDefault="009D5F5D">
      <w:pPr>
        <w:pStyle w:val="ConsPlusNormal"/>
        <w:spacing w:before="220"/>
        <w:ind w:firstLine="540"/>
        <w:jc w:val="both"/>
      </w:pPr>
      <w:r>
        <w:t xml:space="preserve">- для победителей, указанных в </w:t>
      </w:r>
      <w:hyperlink w:anchor="P733" w:history="1">
        <w:r>
          <w:rPr>
            <w:color w:val="0000FF"/>
          </w:rPr>
          <w:t>подпунктах "а"</w:t>
        </w:r>
      </w:hyperlink>
      <w:r>
        <w:t xml:space="preserve"> и </w:t>
      </w:r>
      <w:hyperlink w:anchor="P758" w:history="1">
        <w:r>
          <w:rPr>
            <w:color w:val="0000FF"/>
          </w:rPr>
          <w:t>"г" пункта 2.2</w:t>
        </w:r>
      </w:hyperlink>
      <w:r>
        <w:t xml:space="preserve"> настоящего Порядка, - до 600000 рублей, но не более 85 % расходов заявителя, указанных в </w:t>
      </w:r>
      <w:hyperlink w:anchor="P785" w:history="1">
        <w:r>
          <w:rPr>
            <w:color w:val="0000FF"/>
          </w:rPr>
          <w:t>пункте 3.1</w:t>
        </w:r>
      </w:hyperlink>
      <w:r>
        <w:t xml:space="preserve"> Порядка;</w:t>
      </w:r>
    </w:p>
    <w:p w:rsidR="009D5F5D" w:rsidRDefault="009D5F5D">
      <w:pPr>
        <w:pStyle w:val="ConsPlusNormal"/>
        <w:spacing w:before="220"/>
        <w:ind w:firstLine="540"/>
        <w:jc w:val="both"/>
      </w:pPr>
      <w:r>
        <w:t xml:space="preserve">- для победителей, указанных в </w:t>
      </w:r>
      <w:hyperlink w:anchor="P743" w:history="1">
        <w:r>
          <w:rPr>
            <w:color w:val="0000FF"/>
          </w:rPr>
          <w:t>подпунктах "б"</w:t>
        </w:r>
      </w:hyperlink>
      <w:r>
        <w:t xml:space="preserve"> и </w:t>
      </w:r>
      <w:hyperlink w:anchor="P749" w:history="1">
        <w:r>
          <w:rPr>
            <w:color w:val="0000FF"/>
          </w:rPr>
          <w:t>"в" пункта 2.2</w:t>
        </w:r>
      </w:hyperlink>
      <w:r>
        <w:t xml:space="preserve"> настоящего Порядка, - до 300000 рублей, но не более 85 % расходов заявителя, указанных в </w:t>
      </w:r>
      <w:hyperlink w:anchor="P785" w:history="1">
        <w:r>
          <w:rPr>
            <w:color w:val="0000FF"/>
          </w:rPr>
          <w:t>пункте 3.1</w:t>
        </w:r>
      </w:hyperlink>
      <w:r>
        <w:t xml:space="preserve"> Порядка.</w:t>
      </w:r>
    </w:p>
    <w:p w:rsidR="009D5F5D" w:rsidRDefault="009D5F5D">
      <w:pPr>
        <w:pStyle w:val="ConsPlusNormal"/>
        <w:spacing w:before="220"/>
        <w:ind w:firstLine="540"/>
        <w:jc w:val="both"/>
      </w:pPr>
      <w:bookmarkStart w:id="44" w:name="P797"/>
      <w:bookmarkEnd w:id="44"/>
      <w:r>
        <w:t>3.4. Для получения Субсидии заявитель предоставляет оператору конкурса заверенные печатью (при наличии) и подписью руководителя или главного бухгалтера следующие документы:</w:t>
      </w:r>
    </w:p>
    <w:p w:rsidR="009D5F5D" w:rsidRDefault="009D5F5D">
      <w:pPr>
        <w:pStyle w:val="ConsPlusNormal"/>
        <w:spacing w:before="220"/>
        <w:ind w:firstLine="540"/>
        <w:jc w:val="both"/>
      </w:pPr>
      <w:bookmarkStart w:id="45" w:name="P798"/>
      <w:bookmarkEnd w:id="45"/>
      <w:r>
        <w:t xml:space="preserve">3.4.1. </w:t>
      </w:r>
      <w:hyperlink w:anchor="P977" w:history="1">
        <w:r>
          <w:rPr>
            <w:color w:val="0000FF"/>
          </w:rPr>
          <w:t>Заявление</w:t>
        </w:r>
      </w:hyperlink>
      <w:r>
        <w:t xml:space="preserve"> на получение финансовой поддержки (приложение N 1 к Порядку), описание деятельности в произвольной форме (не более 3 страниц).</w:t>
      </w:r>
    </w:p>
    <w:p w:rsidR="009D5F5D" w:rsidRDefault="009D5F5D">
      <w:pPr>
        <w:pStyle w:val="ConsPlusNormal"/>
        <w:spacing w:before="220"/>
        <w:ind w:firstLine="540"/>
        <w:jc w:val="both"/>
      </w:pPr>
      <w:r>
        <w:t>3.4.2.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D5F5D" w:rsidRDefault="009D5F5D">
      <w:pPr>
        <w:pStyle w:val="ConsPlusNormal"/>
        <w:spacing w:before="220"/>
        <w:ind w:firstLine="540"/>
        <w:jc w:val="both"/>
      </w:pPr>
      <w:r>
        <w:t>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 &lt;10&gt;.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&lt;10&gt; Документы (сведения, содержащиеся в них)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9D5F5D" w:rsidRDefault="009D5F5D">
      <w:pPr>
        <w:pStyle w:val="ConsPlusNormal"/>
        <w:jc w:val="both"/>
      </w:pPr>
    </w:p>
    <w:p w:rsidR="009D5F5D" w:rsidRDefault="009D5F5D">
      <w:pPr>
        <w:pStyle w:val="ConsPlusNormal"/>
        <w:ind w:firstLine="540"/>
        <w:jc w:val="both"/>
      </w:pPr>
      <w:r>
        <w:lastRenderedPageBreak/>
        <w:t>3.4.3.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9D5F5D" w:rsidRDefault="009D5F5D">
      <w:pPr>
        <w:pStyle w:val="ConsPlusNormal"/>
        <w:spacing w:before="220"/>
        <w:ind w:firstLine="540"/>
        <w:jc w:val="both"/>
      </w:pPr>
      <w:bookmarkStart w:id="46" w:name="P805"/>
      <w:bookmarkEnd w:id="46"/>
      <w:r>
        <w:t>3.4.4. Выписки из ЕГРЮЛ (ЕГРИП), полученные не позднее одного месяца до даты подачи заявки на предоставление финансовой поддержки &lt;11&gt;.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&lt;11&gt; Документы (сведения, содержащиеся в них)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9D5F5D" w:rsidRDefault="009D5F5D">
      <w:pPr>
        <w:pStyle w:val="ConsPlusNormal"/>
        <w:jc w:val="both"/>
      </w:pPr>
    </w:p>
    <w:p w:rsidR="009D5F5D" w:rsidRDefault="009D5F5D">
      <w:pPr>
        <w:pStyle w:val="ConsPlusNormal"/>
        <w:ind w:firstLine="540"/>
        <w:jc w:val="both"/>
      </w:pPr>
      <w:r>
        <w:t xml:space="preserve">3.4.5. </w:t>
      </w:r>
      <w:hyperlink w:anchor="P1079" w:history="1">
        <w:r>
          <w:rPr>
            <w:color w:val="0000FF"/>
          </w:rPr>
          <w:t>Сведения</w:t>
        </w:r>
      </w:hyperlink>
      <w: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три последних месяца, предшествующих месяцу подачи заявки, по форме согласно приложению N 2 к Порядку.</w:t>
      </w:r>
    </w:p>
    <w:p w:rsidR="009D5F5D" w:rsidRDefault="009D5F5D">
      <w:pPr>
        <w:pStyle w:val="ConsPlusNormal"/>
        <w:spacing w:before="220"/>
        <w:ind w:firstLine="540"/>
        <w:jc w:val="both"/>
      </w:pPr>
      <w:r>
        <w:t>Юридические лица и индивидуальные предприниматели предоставляют копии банковских платежных документов за три последних месяца, предшествующих месяцу подачи заявки, подтверждающих оплату субъектом малого и среднего предпринимательства НДФЛ за сотрудников. Индивидуальные предприниматели, не имеющие наемных работников, предоставляют справку из ФСС об их отсутствии.</w:t>
      </w:r>
    </w:p>
    <w:p w:rsidR="009D5F5D" w:rsidRDefault="009D5F5D">
      <w:pPr>
        <w:pStyle w:val="ConsPlusNormal"/>
        <w:spacing w:before="220"/>
        <w:ind w:firstLine="540"/>
        <w:jc w:val="both"/>
      </w:pPr>
      <w:r>
        <w:t xml:space="preserve">3.4.6. Копии договоров, счетов, платежных поручений, товарных накладных, актов об оказании услуг, выполнении работ, подтверждающих расходы, указанные в </w:t>
      </w:r>
      <w:hyperlink w:anchor="P785" w:history="1">
        <w:r>
          <w:rPr>
            <w:color w:val="0000FF"/>
          </w:rPr>
          <w:t>пункте 3.1</w:t>
        </w:r>
      </w:hyperlink>
      <w:r>
        <w:t xml:space="preserve"> настоящего Порядка.</w:t>
      </w:r>
    </w:p>
    <w:p w:rsidR="009D5F5D" w:rsidRDefault="009D5F5D">
      <w:pPr>
        <w:pStyle w:val="ConsPlusNormal"/>
        <w:spacing w:before="220"/>
        <w:ind w:firstLine="540"/>
        <w:jc w:val="both"/>
      </w:pPr>
      <w:r>
        <w:t xml:space="preserve">3.4.7. Заявители, выполняющие условия, указанные в </w:t>
      </w:r>
      <w:hyperlink w:anchor="P733" w:history="1">
        <w:r>
          <w:rPr>
            <w:color w:val="0000FF"/>
          </w:rPr>
          <w:t>подпункте "а" пункта 2.2</w:t>
        </w:r>
      </w:hyperlink>
      <w:r>
        <w:t xml:space="preserve"> настоящего Порядка, дополнительно представляют:</w:t>
      </w:r>
    </w:p>
    <w:p w:rsidR="009D5F5D" w:rsidRDefault="009D5F5D">
      <w:pPr>
        <w:pStyle w:val="ConsPlusNormal"/>
        <w:spacing w:before="220"/>
        <w:ind w:firstLine="540"/>
        <w:jc w:val="both"/>
      </w:pPr>
      <w:r>
        <w:t xml:space="preserve">- копии трудовых договоров с вышеуказанными работниками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9D5F5D" w:rsidRDefault="009D5F5D">
      <w:pPr>
        <w:pStyle w:val="ConsPlusNormal"/>
        <w:spacing w:before="220"/>
        <w:ind w:firstLine="540"/>
        <w:jc w:val="both"/>
      </w:pPr>
      <w:r>
        <w:t xml:space="preserve">-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копии справок о пребывании детей в детском доме-интернате (для выпускников детских домов)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копии документов, подтверждающих инвалидность граждан (для данной категории),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3.4.8. Заявители, выполняющие условия, указанные в </w:t>
      </w:r>
      <w:hyperlink w:anchor="P743" w:history="1">
        <w:r>
          <w:rPr>
            <w:color w:val="0000FF"/>
          </w:rPr>
          <w:t>подпункте "б" пункта 2.2</w:t>
        </w:r>
      </w:hyperlink>
      <w:r>
        <w:t>, дополнительно предоставляют описание (не более 3 страниц)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9D5F5D" w:rsidRDefault="009D5F5D">
      <w:pPr>
        <w:pStyle w:val="ConsPlusNormal"/>
        <w:spacing w:before="220"/>
        <w:ind w:firstLine="540"/>
        <w:jc w:val="both"/>
      </w:pPr>
      <w:r>
        <w:t xml:space="preserve">- копии документов о назначении гражданам пенсии (для данной категории)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копии документов, подтверждающих инвалидность граждан (для данной категории), с их </w:t>
      </w:r>
      <w:hyperlink w:anchor="P1114" w:history="1">
        <w:r>
          <w:rPr>
            <w:color w:val="0000FF"/>
          </w:rPr>
          <w:t>согласием</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xml:space="preserve">- документы, подтверждающие оказание на безвозмездной и/или льготной основе услуг, указанных в </w:t>
      </w:r>
      <w:hyperlink w:anchor="P732" w:history="1">
        <w:r>
          <w:rPr>
            <w:color w:val="0000FF"/>
          </w:rPr>
          <w:t>пункте 2.2</w:t>
        </w:r>
      </w:hyperlink>
      <w:r>
        <w:t xml:space="preserve"> настоящего Порядка, пенсионерам и инвалидам.</w:t>
      </w:r>
    </w:p>
    <w:p w:rsidR="009D5F5D" w:rsidRDefault="009D5F5D">
      <w:pPr>
        <w:pStyle w:val="ConsPlusNormal"/>
        <w:spacing w:before="220"/>
        <w:ind w:firstLine="540"/>
        <w:jc w:val="both"/>
      </w:pPr>
      <w:r>
        <w:t xml:space="preserve">3.4.9. Заявители, выполняющие условия, указанные в </w:t>
      </w:r>
      <w:hyperlink w:anchor="P749" w:history="1">
        <w:r>
          <w:rPr>
            <w:color w:val="0000FF"/>
          </w:rPr>
          <w:t>подпункте "в" пункта 2.2</w:t>
        </w:r>
      </w:hyperlink>
      <w:r>
        <w:t xml:space="preserve"> настоящего Порядка, дополнительно предоставляют (в зависимости от категории заявителя) следующие документы:</w:t>
      </w:r>
    </w:p>
    <w:p w:rsidR="009D5F5D" w:rsidRDefault="009D5F5D">
      <w:pPr>
        <w:pStyle w:val="ConsPlusNormal"/>
        <w:spacing w:before="220"/>
        <w:ind w:firstLine="540"/>
        <w:jc w:val="both"/>
      </w:pPr>
      <w:r>
        <w:t xml:space="preserve">- описание (не более 3 страниц) программ содействия профессиональной ориентации и трудоустройству, включая содействие занятости и </w:t>
      </w:r>
      <w:proofErr w:type="spellStart"/>
      <w:r>
        <w:t>самозанятости</w:t>
      </w:r>
      <w:proofErr w:type="spellEnd"/>
      <w:r>
        <w:t>;</w:t>
      </w:r>
    </w:p>
    <w:p w:rsidR="009D5F5D" w:rsidRDefault="009D5F5D">
      <w:pPr>
        <w:pStyle w:val="ConsPlusNormal"/>
        <w:spacing w:before="220"/>
        <w:ind w:firstLine="540"/>
        <w:jc w:val="both"/>
      </w:pPr>
      <w:r>
        <w:t>- описание (не более 3 страниц) культурно-просветительской деятельности;</w:t>
      </w:r>
    </w:p>
    <w:p w:rsidR="009D5F5D" w:rsidRDefault="009D5F5D">
      <w:pPr>
        <w:pStyle w:val="ConsPlusNormal"/>
        <w:spacing w:before="220"/>
        <w:ind w:firstLine="540"/>
        <w:jc w:val="both"/>
      </w:pPr>
      <w:r>
        <w:t>- описание (не более 3 страниц) образовательных программ;</w:t>
      </w:r>
    </w:p>
    <w:p w:rsidR="009D5F5D" w:rsidRDefault="009D5F5D">
      <w:pPr>
        <w:pStyle w:val="ConsPlusNormal"/>
        <w:spacing w:before="220"/>
        <w:ind w:firstLine="540"/>
        <w:jc w:val="both"/>
      </w:pPr>
      <w:r>
        <w:t>- описание (не более 3 страниц) деятельности по организации отдыха и оздоровления;</w:t>
      </w:r>
    </w:p>
    <w:p w:rsidR="009D5F5D" w:rsidRDefault="009D5F5D">
      <w:pPr>
        <w:pStyle w:val="ConsPlusNormal"/>
        <w:spacing w:before="220"/>
        <w:ind w:firstLine="540"/>
        <w:jc w:val="both"/>
      </w:pPr>
      <w:r>
        <w:t>- описание (не более 3 страниц) программ социального обслуживания, в том числе в области здравоохранения, проведения занятий в области физической культуры и массового спорта;</w:t>
      </w:r>
    </w:p>
    <w:p w:rsidR="009D5F5D" w:rsidRDefault="009D5F5D">
      <w:pPr>
        <w:pStyle w:val="ConsPlusNormal"/>
        <w:spacing w:before="220"/>
        <w:ind w:firstLine="540"/>
        <w:jc w:val="both"/>
      </w:pPr>
      <w:r>
        <w:t>- перечень лиц, указанных в пункте 1.5.6 настоящего Порядка, с указанием контактных данных лиц:</w:t>
      </w:r>
    </w:p>
    <w:p w:rsidR="009D5F5D" w:rsidRDefault="009D5F5D">
      <w:pPr>
        <w:pStyle w:val="ConsPlusNormal"/>
        <w:spacing w:before="220"/>
        <w:ind w:firstLine="540"/>
        <w:jc w:val="both"/>
      </w:pPr>
      <w:r>
        <w:t xml:space="preserve">а) в случае содействия профессиональной ориентации и трудоустройству, включая содействие занятости и </w:t>
      </w:r>
      <w:proofErr w:type="spellStart"/>
      <w:r>
        <w:t>самозанятости</w:t>
      </w:r>
      <w:proofErr w:type="spellEnd"/>
      <w:r>
        <w:t>, - трудоустроенных или самозанятых на момент подачи заявки по каждому гражданину;</w:t>
      </w:r>
    </w:p>
    <w:p w:rsidR="009D5F5D" w:rsidRDefault="009D5F5D">
      <w:pPr>
        <w:pStyle w:val="ConsPlusNormal"/>
        <w:spacing w:before="220"/>
        <w:ind w:firstLine="540"/>
        <w:jc w:val="both"/>
      </w:pPr>
      <w:r>
        <w:t>б) в случае культурно-просветительской деятельности конкретизируются мероприятия культурно-просветительской деятельности по каждому гражданину;</w:t>
      </w:r>
    </w:p>
    <w:p w:rsidR="009D5F5D" w:rsidRDefault="009D5F5D">
      <w:pPr>
        <w:pStyle w:val="ConsPlusNormal"/>
        <w:spacing w:before="220"/>
        <w:ind w:firstLine="540"/>
        <w:jc w:val="both"/>
      </w:pPr>
      <w:r>
        <w:t>в) в случае образовательных программ указывается конкретная услуга (занятие), полученная каждым;</w:t>
      </w:r>
    </w:p>
    <w:p w:rsidR="009D5F5D" w:rsidRDefault="009D5F5D">
      <w:pPr>
        <w:pStyle w:val="ConsPlusNormal"/>
        <w:spacing w:before="220"/>
        <w:ind w:firstLine="540"/>
        <w:jc w:val="both"/>
      </w:pPr>
      <w:r>
        <w:t>г) в случае деятельности по организации отдыха и оздоровления указывается конкретная услуга (занятие), полученная каждым;</w:t>
      </w:r>
    </w:p>
    <w:p w:rsidR="009D5F5D" w:rsidRDefault="009D5F5D">
      <w:pPr>
        <w:pStyle w:val="ConsPlusNormal"/>
        <w:spacing w:before="220"/>
        <w:ind w:firstLine="540"/>
        <w:jc w:val="both"/>
      </w:pPr>
      <w:r>
        <w:t>д) в случае программ социального обслуживания, в том числе в области здравоохранения, проведения занятий в области физической культуры и массового спорта, указывается конкретная услуга (занятие), полученная каждым;</w:t>
      </w:r>
    </w:p>
    <w:p w:rsidR="009D5F5D" w:rsidRDefault="009D5F5D">
      <w:pPr>
        <w:pStyle w:val="ConsPlusNormal"/>
        <w:spacing w:before="220"/>
        <w:ind w:firstLine="540"/>
        <w:jc w:val="both"/>
      </w:pPr>
      <w:r>
        <w:t xml:space="preserve">- </w:t>
      </w:r>
      <w:hyperlink w:anchor="P1114" w:history="1">
        <w:r>
          <w:rPr>
            <w:color w:val="0000FF"/>
          </w:rPr>
          <w:t>согласие</w:t>
        </w:r>
      </w:hyperlink>
      <w:r>
        <w:t xml:space="preserve"> на обработку персональных данных по форме согласно приложению N 3 к Порядку;</w:t>
      </w:r>
    </w:p>
    <w:p w:rsidR="009D5F5D" w:rsidRDefault="009D5F5D">
      <w:pPr>
        <w:pStyle w:val="ConsPlusNormal"/>
        <w:spacing w:before="220"/>
        <w:ind w:firstLine="540"/>
        <w:jc w:val="both"/>
      </w:pPr>
      <w:r>
        <w:t>- копии документов, подтверждающих сиротство (для данной категории);</w:t>
      </w:r>
    </w:p>
    <w:p w:rsidR="009D5F5D" w:rsidRDefault="009D5F5D">
      <w:pPr>
        <w:pStyle w:val="ConsPlusNormal"/>
        <w:spacing w:before="220"/>
        <w:ind w:firstLine="540"/>
        <w:jc w:val="both"/>
      </w:pPr>
      <w:r>
        <w:t>- копии справок о пребывании в детском доме-интернате (для выпускников детских домов);</w:t>
      </w:r>
    </w:p>
    <w:p w:rsidR="009D5F5D" w:rsidRDefault="009D5F5D">
      <w:pPr>
        <w:pStyle w:val="ConsPlusNormal"/>
        <w:spacing w:before="220"/>
        <w:ind w:firstLine="540"/>
        <w:jc w:val="both"/>
      </w:pPr>
      <w:r>
        <w:lastRenderedPageBreak/>
        <w:t>- копии документов, подтверждающих инвалидность (для данной категории);</w:t>
      </w:r>
    </w:p>
    <w:p w:rsidR="009D5F5D" w:rsidRDefault="009D5F5D">
      <w:pPr>
        <w:pStyle w:val="ConsPlusNormal"/>
        <w:spacing w:before="220"/>
        <w:ind w:firstLine="540"/>
        <w:jc w:val="both"/>
      </w:pPr>
      <w:r>
        <w:t xml:space="preserve">- документы, подтверждающие оказание на безвозмездной и/или льготной основе услуг, указанных в </w:t>
      </w:r>
      <w:hyperlink w:anchor="P749" w:history="1">
        <w:r>
          <w:rPr>
            <w:color w:val="0000FF"/>
          </w:rPr>
          <w:t>подпункте "в" пункта 2.2</w:t>
        </w:r>
      </w:hyperlink>
      <w:r>
        <w:t xml:space="preserve"> настоящего Порядка.</w:t>
      </w:r>
    </w:p>
    <w:p w:rsidR="009D5F5D" w:rsidRDefault="009D5F5D">
      <w:pPr>
        <w:pStyle w:val="ConsPlusNormal"/>
        <w:spacing w:before="220"/>
        <w:ind w:firstLine="540"/>
        <w:jc w:val="both"/>
      </w:pPr>
      <w:bookmarkStart w:id="47" w:name="P839"/>
      <w:bookmarkEnd w:id="47"/>
      <w:r>
        <w:t xml:space="preserve">3.4.10. Заявители, выполняющие условия, указанные в </w:t>
      </w:r>
      <w:hyperlink w:anchor="P758" w:history="1">
        <w:r>
          <w:rPr>
            <w:color w:val="0000FF"/>
          </w:rPr>
          <w:t>подпункте "г" пункта 2.2</w:t>
        </w:r>
      </w:hyperlink>
      <w:r>
        <w:t xml:space="preserve"> настоящего Порядка, дополнительно предоставляют прайс-лист, товарно-транспортные накладные и копии страниц журнала учета товарных чеков (за последний квартал) с указанием произведенной заявителем медицинской техники, протезно-ортопедических изделий, а также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w:t>
      </w:r>
    </w:p>
    <w:p w:rsidR="009D5F5D" w:rsidRDefault="009D5F5D">
      <w:pPr>
        <w:pStyle w:val="ConsPlusNormal"/>
        <w:spacing w:before="220"/>
        <w:ind w:firstLine="540"/>
        <w:jc w:val="both"/>
      </w:pPr>
      <w:r>
        <w:t>3.4.11.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(фото и буклеты и т.д.).</w:t>
      </w:r>
    </w:p>
    <w:p w:rsidR="009D5F5D" w:rsidRDefault="009D5F5D">
      <w:pPr>
        <w:pStyle w:val="ConsPlusNormal"/>
        <w:spacing w:before="220"/>
        <w:ind w:firstLine="540"/>
        <w:jc w:val="both"/>
      </w:pPr>
      <w:r>
        <w:t>3.5. Заявитель несет ответственность за достоверность предоставляемых сведений в соответствии с законодательством Российской Федерации.</w:t>
      </w:r>
    </w:p>
    <w:p w:rsidR="009D5F5D" w:rsidRDefault="009D5F5D">
      <w:pPr>
        <w:pStyle w:val="ConsPlusNormal"/>
        <w:spacing w:before="220"/>
        <w:ind w:firstLine="540"/>
        <w:jc w:val="both"/>
      </w:pPr>
      <w:r>
        <w:t>3.6. Заявитель дает согласие на:</w:t>
      </w:r>
    </w:p>
    <w:p w:rsidR="009D5F5D" w:rsidRDefault="009D5F5D">
      <w:pPr>
        <w:pStyle w:val="ConsPlusNormal"/>
        <w:spacing w:before="220"/>
        <w:ind w:firstLine="540"/>
        <w:jc w:val="both"/>
      </w:pPr>
      <w:r>
        <w:t xml:space="preserve">3.6.1. Обработку персональных данных по форме согласно </w:t>
      </w:r>
      <w:hyperlink w:anchor="P1184" w:history="1">
        <w:r>
          <w:rPr>
            <w:color w:val="0000FF"/>
          </w:rPr>
          <w:t>приложению N 4</w:t>
        </w:r>
      </w:hyperlink>
      <w:r>
        <w:t xml:space="preserve"> к Порядку.</w:t>
      </w:r>
    </w:p>
    <w:p w:rsidR="009D5F5D" w:rsidRDefault="009D5F5D">
      <w:pPr>
        <w:pStyle w:val="ConsPlusNormal"/>
        <w:spacing w:before="220"/>
        <w:ind w:firstLine="540"/>
        <w:jc w:val="both"/>
      </w:pPr>
      <w:r>
        <w:t>3.6.2. Осуществление проверок соблюдения им условий, целей и порядка предоставления Субсидии, проводимых организатором конкурса и органом государственного финансового контроля.</w:t>
      </w:r>
    </w:p>
    <w:p w:rsidR="009D5F5D" w:rsidRDefault="009D5F5D">
      <w:pPr>
        <w:pStyle w:val="ConsPlusNormal"/>
        <w:spacing w:before="220"/>
        <w:ind w:firstLine="540"/>
        <w:jc w:val="both"/>
      </w:pPr>
      <w:r>
        <w:t>3.6.3. Публикацию (размещение) в информационно-телекоммуникационной сети Интернет информации о себе, о подаваемой заявке, иной информации о себе, связанной с конкурсом на получение субсидии на возмещение затрат, связанных с кредитно-лизинговыми обязательствами.</w:t>
      </w:r>
    </w:p>
    <w:p w:rsidR="009D5F5D" w:rsidRDefault="009D5F5D">
      <w:pPr>
        <w:pStyle w:val="ConsPlusNormal"/>
        <w:spacing w:before="220"/>
        <w:ind w:firstLine="540"/>
        <w:jc w:val="both"/>
      </w:pPr>
      <w:r>
        <w:t xml:space="preserve">3.7. Обязанность по предоставлению документов, указанных в </w:t>
      </w:r>
      <w:hyperlink w:anchor="P798" w:history="1">
        <w:r>
          <w:rPr>
            <w:color w:val="0000FF"/>
          </w:rPr>
          <w:t>подпунктах 3.4.1</w:t>
        </w:r>
      </w:hyperlink>
      <w:r>
        <w:t xml:space="preserve">, </w:t>
      </w:r>
      <w:hyperlink w:anchor="P805" w:history="1">
        <w:r>
          <w:rPr>
            <w:color w:val="0000FF"/>
          </w:rPr>
          <w:t>3.4.4</w:t>
        </w:r>
      </w:hyperlink>
      <w:r>
        <w:t xml:space="preserve"> - </w:t>
      </w:r>
      <w:hyperlink w:anchor="P839" w:history="1">
        <w:r>
          <w:rPr>
            <w:color w:val="0000FF"/>
          </w:rPr>
          <w:t>3.4.10</w:t>
        </w:r>
      </w:hyperlink>
      <w:r>
        <w:t xml:space="preserve"> настоящего Порядка, возложена на заявителя.</w:t>
      </w:r>
    </w:p>
    <w:p w:rsidR="009D5F5D" w:rsidRDefault="009D5F5D">
      <w:pPr>
        <w:pStyle w:val="ConsPlusNormal"/>
        <w:jc w:val="both"/>
      </w:pPr>
    </w:p>
    <w:p w:rsidR="009D5F5D" w:rsidRDefault="009D5F5D">
      <w:pPr>
        <w:pStyle w:val="ConsPlusTitle"/>
        <w:jc w:val="center"/>
        <w:outlineLvl w:val="1"/>
      </w:pPr>
      <w:r>
        <w:t>4. Установление достижения результатов предоставления</w:t>
      </w:r>
    </w:p>
    <w:p w:rsidR="009D5F5D" w:rsidRDefault="009D5F5D">
      <w:pPr>
        <w:pStyle w:val="ConsPlusTitle"/>
        <w:jc w:val="center"/>
      </w:pPr>
      <w:r>
        <w:t>Субсидии и показателей, необходимых для достижения</w:t>
      </w:r>
    </w:p>
    <w:p w:rsidR="009D5F5D" w:rsidRDefault="009D5F5D">
      <w:pPr>
        <w:pStyle w:val="ConsPlusTitle"/>
        <w:jc w:val="center"/>
      </w:pPr>
      <w:r>
        <w:t>результатов предоставления Субсидии</w:t>
      </w:r>
    </w:p>
    <w:p w:rsidR="009D5F5D" w:rsidRDefault="009D5F5D">
      <w:pPr>
        <w:pStyle w:val="ConsPlusNormal"/>
        <w:jc w:val="both"/>
      </w:pPr>
    </w:p>
    <w:p w:rsidR="009D5F5D" w:rsidRDefault="009D5F5D">
      <w:pPr>
        <w:pStyle w:val="ConsPlusNormal"/>
        <w:ind w:firstLine="540"/>
        <w:jc w:val="both"/>
      </w:pPr>
      <w:r>
        <w:t>4.1. Результатом предоставления Субсидии из областного бюджета субъектам малого и среднего предпринимательства, осуществляющим общественно значимую деятельность, является оказание Получателем субсидии услуг (выполнение работ), производство (реализация) продукции в соответствии с планом деятельности Получателя субсидии по установленной соглашением о предоставлении Субсидии форме, содержащим стоимостные показатели оказываемых услуг (выполняемых работ), производимой (реализуемой) продукции, не позднее даты по истечении года со дня перечисления средств субсидии на расчетный счет Получателя субсидии, способствующие достижению установленного государственной программой результата по увеличению численности занятых в сфере малого и среднего предпринимательства по состоянию на 31 декабря отчетного года.</w:t>
      </w:r>
    </w:p>
    <w:p w:rsidR="009D5F5D" w:rsidRDefault="009D5F5D">
      <w:pPr>
        <w:pStyle w:val="ConsPlusNormal"/>
        <w:spacing w:before="220"/>
        <w:ind w:firstLine="540"/>
        <w:jc w:val="both"/>
      </w:pPr>
      <w:r>
        <w:t>Значение результата предоставления Субсидии устанавливается в соглашении о предоставлении Субсидии.</w:t>
      </w:r>
    </w:p>
    <w:p w:rsidR="009D5F5D" w:rsidRDefault="009D5F5D">
      <w:pPr>
        <w:pStyle w:val="ConsPlusNormal"/>
        <w:jc w:val="both"/>
      </w:pPr>
      <w:r>
        <w:t xml:space="preserve">(п. 4.1 в ред. </w:t>
      </w:r>
      <w:hyperlink r:id="rId49"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4.2. Показатели, необходимые для достижения результатов предоставления Субсидии:</w:t>
      </w:r>
    </w:p>
    <w:p w:rsidR="009D5F5D" w:rsidRDefault="009D5F5D">
      <w:pPr>
        <w:pStyle w:val="ConsPlusNormal"/>
        <w:spacing w:before="220"/>
        <w:ind w:firstLine="540"/>
        <w:jc w:val="both"/>
      </w:pPr>
      <w:r>
        <w:t>4.2.1. Среднесписочная численность работников (без внешних совместителей).</w:t>
      </w:r>
    </w:p>
    <w:p w:rsidR="009D5F5D" w:rsidRDefault="009D5F5D">
      <w:pPr>
        <w:pStyle w:val="ConsPlusNormal"/>
        <w:spacing w:before="220"/>
        <w:ind w:firstLine="540"/>
        <w:jc w:val="both"/>
      </w:pPr>
      <w:r>
        <w:lastRenderedPageBreak/>
        <w:t>4.3. Иные показатели, необходимые для оценки эффективности предоставляемой Субсидии:</w:t>
      </w:r>
    </w:p>
    <w:p w:rsidR="009D5F5D" w:rsidRDefault="009D5F5D">
      <w:pPr>
        <w:pStyle w:val="ConsPlusNormal"/>
        <w:spacing w:before="220"/>
        <w:ind w:firstLine="540"/>
        <w:jc w:val="both"/>
      </w:pPr>
      <w:r>
        <w:t>4.3.1. Используемая система налогообложения.</w:t>
      </w:r>
    </w:p>
    <w:p w:rsidR="009D5F5D" w:rsidRDefault="009D5F5D">
      <w:pPr>
        <w:pStyle w:val="ConsPlusNormal"/>
        <w:spacing w:before="220"/>
        <w:ind w:firstLine="540"/>
        <w:jc w:val="both"/>
      </w:pPr>
      <w:r>
        <w:t>4.3.2. Выручка (оборот) от продажи товаров, работ, услуг (без учета НДС и иных обязательных платежей).</w:t>
      </w:r>
    </w:p>
    <w:p w:rsidR="009D5F5D" w:rsidRDefault="009D5F5D">
      <w:pPr>
        <w:pStyle w:val="ConsPlusNormal"/>
        <w:spacing w:before="220"/>
        <w:ind w:firstLine="540"/>
        <w:jc w:val="both"/>
      </w:pPr>
      <w:r>
        <w:t>4.3.3. Объем налогов, сборов, страховых взносов, уплаченных в бюджетную систему Российской Федерации (без учета НДС).</w:t>
      </w:r>
    </w:p>
    <w:p w:rsidR="009D5F5D" w:rsidRDefault="009D5F5D">
      <w:pPr>
        <w:pStyle w:val="ConsPlusNormal"/>
        <w:spacing w:before="220"/>
        <w:ind w:firstLine="540"/>
        <w:jc w:val="both"/>
      </w:pPr>
      <w:r>
        <w:t>4.3.4. Объем инвестиций в основной капитал.</w:t>
      </w:r>
    </w:p>
    <w:p w:rsidR="009D5F5D" w:rsidRDefault="009D5F5D">
      <w:pPr>
        <w:pStyle w:val="ConsPlusNormal"/>
        <w:spacing w:before="220"/>
        <w:ind w:firstLine="540"/>
        <w:jc w:val="both"/>
      </w:pPr>
      <w:r>
        <w:t>4.3.5. Среднемесячная заработная плата на одного работника.</w:t>
      </w:r>
    </w:p>
    <w:p w:rsidR="009D5F5D" w:rsidRDefault="009D5F5D">
      <w:pPr>
        <w:pStyle w:val="ConsPlusNormal"/>
        <w:spacing w:before="220"/>
        <w:ind w:firstLine="540"/>
        <w:jc w:val="both"/>
      </w:pPr>
      <w:bookmarkStart w:id="48" w:name="P863"/>
      <w:bookmarkEnd w:id="48"/>
      <w:r>
        <w:t>4.4. Значения показателей, необходимых для достижения результатов предоставления Субсидии, устанавливаются в Соглашении.</w:t>
      </w:r>
    </w:p>
    <w:p w:rsidR="009D5F5D" w:rsidRDefault="009D5F5D">
      <w:pPr>
        <w:pStyle w:val="ConsPlusNormal"/>
        <w:spacing w:before="220"/>
        <w:ind w:firstLine="540"/>
        <w:jc w:val="both"/>
      </w:pPr>
      <w:r>
        <w:t xml:space="preserve">4.5. Определение результатов предоставления Субсидии осуществляется исходя из степени достижения на 31 декабря отчетного финансового года значений показателей, необходимых для достижения результатов предоставления Субсидии, установленных в </w:t>
      </w:r>
      <w:hyperlink w:anchor="P863" w:history="1">
        <w:r>
          <w:rPr>
            <w:color w:val="0000FF"/>
          </w:rPr>
          <w:t>пункте 4.4</w:t>
        </w:r>
      </w:hyperlink>
      <w:r>
        <w:t xml:space="preserve"> настоящего Порядка.</w:t>
      </w:r>
    </w:p>
    <w:p w:rsidR="009D5F5D" w:rsidRDefault="009D5F5D">
      <w:pPr>
        <w:pStyle w:val="ConsPlusNormal"/>
        <w:jc w:val="both"/>
      </w:pPr>
    </w:p>
    <w:p w:rsidR="009D5F5D" w:rsidRDefault="009D5F5D">
      <w:pPr>
        <w:pStyle w:val="ConsPlusTitle"/>
        <w:jc w:val="center"/>
        <w:outlineLvl w:val="1"/>
      </w:pPr>
      <w:r>
        <w:t>5. Требования к отчетности</w:t>
      </w:r>
    </w:p>
    <w:p w:rsidR="009D5F5D" w:rsidRDefault="009D5F5D">
      <w:pPr>
        <w:pStyle w:val="ConsPlusNormal"/>
        <w:jc w:val="both"/>
      </w:pPr>
    </w:p>
    <w:p w:rsidR="009D5F5D" w:rsidRDefault="009D5F5D">
      <w:pPr>
        <w:pStyle w:val="ConsPlusNormal"/>
        <w:ind w:firstLine="540"/>
        <w:jc w:val="both"/>
      </w:pPr>
      <w:r>
        <w:t>5.1. Субсидии предоставляются СМСП, которые обязуются обеспечить:</w:t>
      </w:r>
    </w:p>
    <w:p w:rsidR="009D5F5D" w:rsidRDefault="009D5F5D">
      <w:pPr>
        <w:pStyle w:val="ConsPlusNormal"/>
        <w:spacing w:before="220"/>
        <w:ind w:firstLine="540"/>
        <w:jc w:val="both"/>
      </w:pPr>
      <w:r>
        <w:t>5.1.1. Информирование оператора о смене места ведения предпринимательской деятельности и (или) планируемой ликвидации, реорганизации и/или банкротстве.</w:t>
      </w:r>
    </w:p>
    <w:p w:rsidR="009D5F5D" w:rsidRDefault="009D5F5D">
      <w:pPr>
        <w:pStyle w:val="ConsPlusNormal"/>
        <w:spacing w:before="220"/>
        <w:ind w:firstLine="540"/>
        <w:jc w:val="both"/>
      </w:pPr>
      <w:r>
        <w:t>5.1.2. Предоставление оператору годового отчета о достижении значений результатов предоставления Субсидии не позднее 25 января года, следующего за отчетным,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5.1.2 в ред. </w:t>
      </w:r>
      <w:hyperlink r:id="rId50"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5.1.3. Предоставление оператору ежеквартального отчета о достижении значений показателей получателя Субсидии в срок до 5 числа месяца, следующего за отчетным кварталом,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5.1.3 в ред. </w:t>
      </w:r>
      <w:hyperlink r:id="rId51" w:history="1">
        <w:r>
          <w:rPr>
            <w:color w:val="0000FF"/>
          </w:rPr>
          <w:t>постановления</w:t>
        </w:r>
      </w:hyperlink>
      <w:r>
        <w:t xml:space="preserve"> Правительства Мурманской области от 16.03.2022 N 176-ПП)</w:t>
      </w:r>
    </w:p>
    <w:p w:rsidR="009D5F5D" w:rsidRDefault="009D5F5D">
      <w:pPr>
        <w:pStyle w:val="ConsPlusNormal"/>
        <w:jc w:val="both"/>
      </w:pPr>
    </w:p>
    <w:p w:rsidR="009D5F5D" w:rsidRDefault="009D5F5D">
      <w:pPr>
        <w:pStyle w:val="ConsPlusTitle"/>
        <w:jc w:val="center"/>
        <w:outlineLvl w:val="1"/>
      </w:pPr>
      <w:r>
        <w:t>6. Порядок проведения конкурса</w:t>
      </w:r>
    </w:p>
    <w:p w:rsidR="009D5F5D" w:rsidRDefault="009D5F5D">
      <w:pPr>
        <w:pStyle w:val="ConsPlusNormal"/>
        <w:jc w:val="both"/>
      </w:pPr>
    </w:p>
    <w:p w:rsidR="009D5F5D" w:rsidRDefault="009D5F5D">
      <w:pPr>
        <w:pStyle w:val="ConsPlusNormal"/>
        <w:ind w:firstLine="540"/>
        <w:jc w:val="both"/>
      </w:pPr>
      <w:bookmarkStart w:id="49" w:name="P877"/>
      <w:bookmarkEnd w:id="49"/>
      <w:r>
        <w:t xml:space="preserve">6.1.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52"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(даты и времени начала (окончания) подачи (приема) заявок участников отбора), которые не могут быть ранее 30-го календарного дня, следующего за днем размещения объявления о проведении отбора.</w:t>
      </w:r>
    </w:p>
    <w:p w:rsidR="009D5F5D" w:rsidRDefault="009D5F5D">
      <w:pPr>
        <w:pStyle w:val="ConsPlusNormal"/>
        <w:jc w:val="both"/>
      </w:pPr>
      <w:r>
        <w:t xml:space="preserve">(п. 6.1 в ред. </w:t>
      </w:r>
      <w:hyperlink r:id="rId53"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lastRenderedPageBreak/>
        <w:t>6.2. К участию в отборе допускаются участники отбора, соответствующие на 1-е число месяца, предшествующего месяцу, в котором планируется проведение отбора, следующим требованиям:</w:t>
      </w:r>
    </w:p>
    <w:p w:rsidR="009D5F5D" w:rsidRDefault="009D5F5D">
      <w:pPr>
        <w:pStyle w:val="ConsPlusNormal"/>
        <w:spacing w:before="220"/>
        <w:ind w:firstLine="540"/>
        <w:jc w:val="both"/>
      </w:pPr>
      <w: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
    <w:p w:rsidR="009D5F5D" w:rsidRDefault="009D5F5D">
      <w:pPr>
        <w:pStyle w:val="ConsPlusNormal"/>
        <w:spacing w:before="220"/>
        <w:ind w:firstLine="540"/>
        <w:jc w:val="both"/>
      </w:pPr>
      <w:r>
        <w:t>- участники отбора не должны получать в текущем финансовом году средства из бюджета Мурманской области в соответствии с иными нормативными правовыми актами, муниципальными правовыми актами на цели, установленные настоящим Порядком;</w:t>
      </w:r>
    </w:p>
    <w:p w:rsidR="009D5F5D" w:rsidRDefault="009D5F5D">
      <w:pPr>
        <w:pStyle w:val="ConsPlusNormal"/>
        <w:spacing w:before="220"/>
        <w:ind w:firstLine="540"/>
        <w:jc w:val="both"/>
      </w:pPr>
      <w:r>
        <w:t>- у участника отбора должна отсутствовать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Мурманской области;</w:t>
      </w:r>
    </w:p>
    <w:p w:rsidR="009D5F5D" w:rsidRDefault="009D5F5D">
      <w:pPr>
        <w:pStyle w:val="ConsPlusNormal"/>
        <w:spacing w:before="220"/>
        <w:ind w:firstLine="540"/>
        <w:jc w:val="both"/>
      </w:pPr>
      <w:r>
        <w:t>- ранее в отношении участника отбора было принято решение об оказании аналогичной поддержки и сроки ее оказания не истекли &lt;12&gt;;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&lt;12&gt; Аналогичная поддержка - поддержка, за счет которой субсидируются одни и те же затраты одного и того же субъекта малого и среднего предпринимательства.</w:t>
      </w:r>
    </w:p>
    <w:p w:rsidR="009D5F5D" w:rsidRDefault="009D5F5D">
      <w:pPr>
        <w:pStyle w:val="ConsPlusNormal"/>
        <w:jc w:val="both"/>
      </w:pPr>
    </w:p>
    <w:p w:rsidR="009D5F5D" w:rsidRDefault="009D5F5D">
      <w:pPr>
        <w:pStyle w:val="ConsPlusNormal"/>
        <w:ind w:firstLine="540"/>
        <w:jc w:val="both"/>
      </w:pPr>
      <w:r>
        <w:t>- участник отбора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 участник отбора не является участником соглашений о разделе продукции;</w:t>
      </w:r>
    </w:p>
    <w:p w:rsidR="009D5F5D" w:rsidRDefault="009D5F5D">
      <w:pPr>
        <w:pStyle w:val="ConsPlusNormal"/>
        <w:spacing w:before="220"/>
        <w:ind w:firstLine="540"/>
        <w:jc w:val="both"/>
      </w:pPr>
      <w:r>
        <w:t>- участник отбора (учредитель участника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 участник отбора не осуществляет предпринимательскую деятельность в сфере игорного бизнеса;</w:t>
      </w:r>
    </w:p>
    <w:p w:rsidR="009D5F5D" w:rsidRDefault="009D5F5D">
      <w:pPr>
        <w:pStyle w:val="ConsPlusNormal"/>
        <w:spacing w:before="220"/>
        <w:ind w:firstLine="540"/>
        <w:jc w:val="both"/>
      </w:pPr>
      <w:r>
        <w:t xml:space="preserve">- участник отбора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54" w:history="1">
        <w:r>
          <w:rPr>
            <w:color w:val="0000FF"/>
          </w:rPr>
          <w:t>перечень</w:t>
        </w:r>
      </w:hyperlink>
      <w:r>
        <w:t xml:space="preserve"> которых утвержден постановлением Правительства Российской Федерации от 3 апреля 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добычу и реализацию полезных ископаемых;</w:t>
      </w:r>
    </w:p>
    <w:p w:rsidR="009D5F5D" w:rsidRDefault="009D5F5D">
      <w:pPr>
        <w:pStyle w:val="ConsPlusNormal"/>
        <w:spacing w:before="220"/>
        <w:ind w:firstLine="540"/>
        <w:jc w:val="both"/>
      </w:pPr>
      <w:r>
        <w:t xml:space="preserve">-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lastRenderedPageBreak/>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5F5D" w:rsidRDefault="009D5F5D">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D5F5D" w:rsidRDefault="009D5F5D">
      <w:pPr>
        <w:pStyle w:val="ConsPlusNormal"/>
        <w:spacing w:before="220"/>
        <w:ind w:firstLine="540"/>
        <w:jc w:val="both"/>
      </w:pPr>
      <w:r>
        <w:t xml:space="preserve">6.3. Заявители в срок, устанавливаемый в соответствии с </w:t>
      </w:r>
      <w:hyperlink w:anchor="P877" w:history="1">
        <w:r>
          <w:rPr>
            <w:color w:val="0000FF"/>
          </w:rPr>
          <w:t>пунктом 6.1</w:t>
        </w:r>
      </w:hyperlink>
      <w:r>
        <w:t xml:space="preserve"> настоящего Порядка, представляют лично или направляют заказным почтовым отправлением Оператору заявку, в состав которой входят документы, указанные в </w:t>
      </w:r>
      <w:hyperlink w:anchor="P783" w:history="1">
        <w:r>
          <w:rPr>
            <w:color w:val="0000FF"/>
          </w:rPr>
          <w:t>разделе 3</w:t>
        </w:r>
      </w:hyperlink>
      <w:r>
        <w:t xml:space="preserve"> настоящего Порядка.</w:t>
      </w:r>
    </w:p>
    <w:p w:rsidR="009D5F5D" w:rsidRDefault="009D5F5D">
      <w:pPr>
        <w:pStyle w:val="ConsPlusNormal"/>
        <w:spacing w:before="220"/>
        <w:ind w:firstLine="540"/>
        <w:jc w:val="both"/>
      </w:pPr>
      <w:r>
        <w:t>6.4. В сроки, установленные в приказе организатором конкурса,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w:t>
      </w:r>
    </w:p>
    <w:p w:rsidR="009D5F5D" w:rsidRDefault="009D5F5D">
      <w:pPr>
        <w:pStyle w:val="ConsPlusNormal"/>
        <w:spacing w:before="220"/>
        <w:ind w:firstLine="540"/>
        <w:jc w:val="both"/>
      </w:pPr>
      <w:r>
        <w:t>Журнал регистрации заявок на участие в конкурсе должен быть прошнурован, пронумерован, заверен личной подписью должностного лица и скреплен печатью оператора конкурса.</w:t>
      </w:r>
    </w:p>
    <w:p w:rsidR="009D5F5D" w:rsidRDefault="009D5F5D">
      <w:pPr>
        <w:pStyle w:val="ConsPlusNormal"/>
        <w:spacing w:before="220"/>
        <w:ind w:firstLine="540"/>
        <w:jc w:val="both"/>
      </w:pPr>
      <w:r>
        <w:t xml:space="preserve">6.5. Оператор конкурса в течение 10 рабочих дней после окончания приема заявлений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w:t>
      </w:r>
      <w:hyperlink w:anchor="P934" w:history="1">
        <w:r>
          <w:rPr>
            <w:color w:val="0000FF"/>
          </w:rPr>
          <w:t>разделом 7</w:t>
        </w:r>
      </w:hyperlink>
      <w:r>
        <w:t xml:space="preserve"> Порядка.</w:t>
      </w:r>
    </w:p>
    <w:p w:rsidR="009D5F5D" w:rsidRDefault="009D5F5D">
      <w:pPr>
        <w:pStyle w:val="ConsPlusNormal"/>
        <w:spacing w:before="220"/>
        <w:ind w:firstLine="540"/>
        <w:jc w:val="both"/>
      </w:pPr>
      <w:r>
        <w:t>6.6. В случае отсутствия в заявке отдельных документов или при наличии иных замечаний для участия в конкурсе оператор конкурса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w:t>
      </w:r>
    </w:p>
    <w:p w:rsidR="009D5F5D" w:rsidRDefault="009D5F5D">
      <w:pPr>
        <w:pStyle w:val="ConsPlusNormal"/>
        <w:spacing w:before="220"/>
        <w:ind w:firstLine="540"/>
        <w:jc w:val="both"/>
      </w:pPr>
      <w:r>
        <w:t>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конкурсном отборе.</w:t>
      </w:r>
    </w:p>
    <w:p w:rsidR="009D5F5D" w:rsidRDefault="009D5F5D">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9D5F5D" w:rsidRDefault="009D5F5D">
      <w:pPr>
        <w:pStyle w:val="ConsPlusNormal"/>
        <w:spacing w:before="220"/>
        <w:ind w:firstLine="540"/>
        <w:jc w:val="both"/>
      </w:pPr>
      <w:r>
        <w:t xml:space="preserve">- несоответствие участника отбора требованиям, установленным </w:t>
      </w:r>
      <w:hyperlink w:anchor="P727" w:history="1">
        <w:r>
          <w:rPr>
            <w:color w:val="0000FF"/>
          </w:rPr>
          <w:t>разделом 2</w:t>
        </w:r>
      </w:hyperlink>
      <w:r>
        <w:t xml:space="preserve"> настоящего Порядка;</w:t>
      </w:r>
    </w:p>
    <w:p w:rsidR="009D5F5D" w:rsidRDefault="009D5F5D">
      <w:pPr>
        <w:pStyle w:val="ConsPlusNormal"/>
        <w:spacing w:before="220"/>
        <w:ind w:firstLine="540"/>
        <w:jc w:val="both"/>
      </w:pPr>
      <w:r>
        <w:t>- сведения об участниках отбора отсутствуют в едином реестре субъектов малого и среднего предпринимательства;</w:t>
      </w:r>
    </w:p>
    <w:p w:rsidR="009D5F5D" w:rsidRDefault="009D5F5D">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9D5F5D" w:rsidRDefault="009D5F5D">
      <w:pPr>
        <w:pStyle w:val="ConsPlusNormal"/>
        <w:spacing w:before="220"/>
        <w:ind w:firstLine="540"/>
        <w:jc w:val="both"/>
      </w:pPr>
      <w:r>
        <w:t xml:space="preserve">- участником отбора не представлен в установленный срок полный комплект документов (за исключением документов, запрашиваемых Оператором конкурса в рамках межведомственного взаимодействия) в соответствии с </w:t>
      </w:r>
      <w:hyperlink w:anchor="P797" w:history="1">
        <w:r>
          <w:rPr>
            <w:color w:val="0000FF"/>
          </w:rPr>
          <w:t>пунктом 3.4</w:t>
        </w:r>
      </w:hyperlink>
      <w:r>
        <w:t xml:space="preserve"> настоящего Порядка;</w:t>
      </w:r>
    </w:p>
    <w:p w:rsidR="009D5F5D" w:rsidRDefault="009D5F5D">
      <w:pPr>
        <w:pStyle w:val="ConsPlusNormal"/>
        <w:spacing w:before="220"/>
        <w:ind w:firstLine="540"/>
        <w:jc w:val="both"/>
      </w:pPr>
      <w:r>
        <w:t>- подача участником отбора заявки после даты и (или) времени, указанных в объявлении.</w:t>
      </w:r>
    </w:p>
    <w:p w:rsidR="009D5F5D" w:rsidRDefault="009D5F5D">
      <w:pPr>
        <w:pStyle w:val="ConsPlusNormal"/>
        <w:spacing w:before="220"/>
        <w:ind w:firstLine="540"/>
        <w:jc w:val="both"/>
      </w:pPr>
      <w:r>
        <w:t xml:space="preserve">6.7. Для определения победителей конкурса правовым актом Организатора образуется </w:t>
      </w:r>
      <w:r>
        <w:lastRenderedPageBreak/>
        <w:t>комиссия по государственной поддержке малого и среднего предпринимательства Мурманской области. В состав комиссии входят представители органов исполнительной власти Мурманской области, организаций инфраструктуры поддержки малого и среднего предпринимательства, а также бизнес-объединений региона, в уставные цели которых входит содействие созданию условий для развития малого и среднего предпринимательства на территории Мурманской области.</w:t>
      </w:r>
    </w:p>
    <w:p w:rsidR="009D5F5D" w:rsidRDefault="009D5F5D">
      <w:pPr>
        <w:pStyle w:val="ConsPlusNormal"/>
        <w:spacing w:before="220"/>
        <w:ind w:firstLine="540"/>
        <w:jc w:val="both"/>
      </w:pPr>
      <w:r>
        <w:t xml:space="preserve">6.8. Оператор конкурса в течение 22 рабочих дней после окончания приема заявлений готовит информацию и документы для проведения заседания комиссии, включая оценку заявок согласно </w:t>
      </w:r>
      <w:hyperlink w:anchor="P1257" w:history="1">
        <w:r>
          <w:rPr>
            <w:color w:val="0000FF"/>
          </w:rPr>
          <w:t>критериям</w:t>
        </w:r>
      </w:hyperlink>
      <w:r>
        <w:t>, указанным в приложении N 6 к Порядку. Информация и документы для проведения заседания Комиссии направляются организатору конкурса.</w:t>
      </w:r>
    </w:p>
    <w:p w:rsidR="009D5F5D" w:rsidRDefault="009D5F5D">
      <w:pPr>
        <w:pStyle w:val="ConsPlusNormal"/>
        <w:spacing w:before="220"/>
        <w:ind w:firstLine="540"/>
        <w:jc w:val="both"/>
      </w:pPr>
      <w:r>
        <w:t>6.9. Организатор конкурса в течение 5 рабочих дней после получения информации для проведения заседания комиссии готовит заседание комиссии (оформляет повестку дня, проект протокола) и направляет приглашения на заседание членам Комиссии. Приглашение на заседание Комиссии и материалы к заседанию направляются членам Комиссии не позднее чем за 3 рабочих дня до дня заседания.</w:t>
      </w:r>
    </w:p>
    <w:p w:rsidR="009D5F5D" w:rsidRDefault="009D5F5D">
      <w:pPr>
        <w:pStyle w:val="ConsPlusNormal"/>
        <w:spacing w:before="220"/>
        <w:ind w:firstLine="540"/>
        <w:jc w:val="both"/>
      </w:pPr>
      <w:r>
        <w:t>6.10.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9D5F5D" w:rsidRDefault="009D5F5D">
      <w:pPr>
        <w:pStyle w:val="ConsPlusNormal"/>
        <w:spacing w:before="220"/>
        <w:ind w:firstLine="540"/>
        <w:jc w:val="both"/>
      </w:pPr>
      <w:r>
        <w:t>6.11.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 объеме средств, на которые претендуют заявители, и объеме средств, имеющихся для предоставления финансовой поддержки.</w:t>
      </w:r>
    </w:p>
    <w:p w:rsidR="009D5F5D" w:rsidRDefault="009D5F5D">
      <w:pPr>
        <w:pStyle w:val="ConsPlusNormal"/>
        <w:spacing w:before="220"/>
        <w:ind w:firstLine="540"/>
        <w:jc w:val="both"/>
      </w:pPr>
      <w:r>
        <w:t xml:space="preserve">6.12. Все заявки, допущенные к участию в конкурсном отборе, оцениваются членами Комиссии по </w:t>
      </w:r>
      <w:hyperlink w:anchor="P1257" w:history="1">
        <w:r>
          <w:rPr>
            <w:color w:val="0000FF"/>
          </w:rPr>
          <w:t>критериям</w:t>
        </w:r>
      </w:hyperlink>
      <w:r>
        <w:t xml:space="preserve"> в соответствии с приложением N 6 к Порядку. Каждая заявка обсуждается членами Комиссии отдельно. После обсуждения в лист оценки конкурсных заявок (</w:t>
      </w:r>
      <w:hyperlink w:anchor="P1319" w:history="1">
        <w:r>
          <w:rPr>
            <w:color w:val="0000FF"/>
          </w:rPr>
          <w:t>приложение N 7</w:t>
        </w:r>
      </w:hyperlink>
      <w:r>
        <w:t xml:space="preserve"> к Порядку) каждый член Комиссии вносит соответствующие баллы.</w:t>
      </w:r>
    </w:p>
    <w:p w:rsidR="009D5F5D" w:rsidRDefault="009D5F5D">
      <w:pPr>
        <w:pStyle w:val="ConsPlusNormal"/>
        <w:spacing w:before="220"/>
        <w:ind w:firstLine="540"/>
        <w:jc w:val="both"/>
      </w:pPr>
      <w:r>
        <w:t>6.13.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9D5F5D" w:rsidRDefault="009D5F5D">
      <w:pPr>
        <w:pStyle w:val="ConsPlusNormal"/>
        <w:spacing w:before="220"/>
        <w:ind w:firstLine="540"/>
        <w:jc w:val="both"/>
      </w:pPr>
      <w:r>
        <w:t xml:space="preserve">6.14. После формирования итогового </w:t>
      </w:r>
      <w:hyperlink w:anchor="P1360" w:history="1">
        <w:r>
          <w:rPr>
            <w:color w:val="0000FF"/>
          </w:rPr>
          <w:t>рейтинга</w:t>
        </w:r>
      </w:hyperlink>
      <w:r>
        <w:t xml:space="preserve"> заявок (приложение N 8 к Порядку) по всем заявкам осуществляется принятие решения по определению победителей конкурса и предоставлению Субсидии. Очередность предоставления Субсидии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9D5F5D" w:rsidRDefault="009D5F5D">
      <w:pPr>
        <w:pStyle w:val="ConsPlusNormal"/>
        <w:spacing w:before="220"/>
        <w:ind w:firstLine="540"/>
        <w:jc w:val="both"/>
      </w:pPr>
      <w:r>
        <w:t>6.15. Комиссия принимает одно из следующих решений:</w:t>
      </w:r>
    </w:p>
    <w:p w:rsidR="009D5F5D" w:rsidRDefault="009D5F5D">
      <w:pPr>
        <w:pStyle w:val="ConsPlusNormal"/>
        <w:spacing w:before="220"/>
        <w:ind w:firstLine="540"/>
        <w:jc w:val="both"/>
      </w:pPr>
      <w:r>
        <w:t>- о признании заявителя победителем Конкурса;</w:t>
      </w:r>
    </w:p>
    <w:p w:rsidR="009D5F5D" w:rsidRDefault="009D5F5D">
      <w:pPr>
        <w:pStyle w:val="ConsPlusNormal"/>
        <w:spacing w:before="220"/>
        <w:ind w:firstLine="540"/>
        <w:jc w:val="both"/>
      </w:pPr>
      <w:r>
        <w:t>- об отказе в признании заявителя победителем Конкурса.</w:t>
      </w:r>
    </w:p>
    <w:p w:rsidR="009D5F5D" w:rsidRDefault="009D5F5D">
      <w:pPr>
        <w:pStyle w:val="ConsPlusNormal"/>
        <w:spacing w:before="220"/>
        <w:ind w:firstLine="540"/>
        <w:jc w:val="both"/>
      </w:pPr>
      <w:r>
        <w:t>6.16. В случае увеличения объема средств, выделенных на предоставление Субсидии, Комиссия принимает решение о выплате Субсидии заявителям, следующим в рейтинге за получателями финансовой поддержки.</w:t>
      </w:r>
    </w:p>
    <w:p w:rsidR="009D5F5D" w:rsidRDefault="009D5F5D">
      <w:pPr>
        <w:pStyle w:val="ConsPlusNormal"/>
        <w:spacing w:before="220"/>
        <w:ind w:firstLine="540"/>
        <w:jc w:val="both"/>
      </w:pPr>
      <w:r>
        <w:t>6.17. В течение 3 календарных дней после заседания Комиссии Секретарь оформляет протокол, который подписывается Секретарем и председателем Комиссии, и готовит приказ организатора конкурса об итогах Конкурса (с указанием источника финансирования средств Субсидии) (далее - Приказ). Приказ размещается на официальном сайте в информационно-</w:t>
      </w:r>
      <w:r>
        <w:lastRenderedPageBreak/>
        <w:t>телекоммуникационной сети Интернет организатора конкурса и направляется оператору конкурса.</w:t>
      </w:r>
    </w:p>
    <w:p w:rsidR="009D5F5D" w:rsidRDefault="009D5F5D">
      <w:pPr>
        <w:pStyle w:val="ConsPlusNormal"/>
        <w:spacing w:before="220"/>
        <w:ind w:firstLine="540"/>
        <w:jc w:val="both"/>
      </w:pPr>
      <w:r>
        <w:t>6.18. 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w:t>
      </w:r>
    </w:p>
    <w:p w:rsidR="009D5F5D" w:rsidRDefault="009D5F5D">
      <w:pPr>
        <w:pStyle w:val="ConsPlusNormal"/>
        <w:spacing w:before="220"/>
        <w:ind w:firstLine="540"/>
        <w:jc w:val="both"/>
      </w:pPr>
      <w:r>
        <w:t>В случае недостатка средств, выделенных на предоставление Субсидии в текущем финансовом году, Организатор конкурса принимает решение отложить выплату (часть выплаты) назначенных Субсидий на следующий финансовый год при наличии в законе о бюджете Мурманской области бюджетных ассигнований, предусмотренных на эти цели в следующем финансовом году.</w:t>
      </w:r>
    </w:p>
    <w:p w:rsidR="009D5F5D" w:rsidRDefault="009D5F5D">
      <w:pPr>
        <w:pStyle w:val="ConsPlusNormal"/>
        <w:spacing w:before="220"/>
        <w:ind w:firstLine="540"/>
        <w:jc w:val="both"/>
      </w:pPr>
      <w:r>
        <w:t>6.19. Оператор конкурса в течение 2 рабочих дней со дня регистрации Приказа Организатора конкурса об итогах Конкурса направляет получателям финансовой поддержки проект соглашения о предоставлении Субсидии в соответствии с типовой формой, утвержденной Министерством финансов Мурманской области (далее - Соглашение).</w:t>
      </w:r>
    </w:p>
    <w:p w:rsidR="009D5F5D" w:rsidRDefault="009D5F5D">
      <w:pPr>
        <w:pStyle w:val="ConsPlusNormal"/>
        <w:spacing w:before="220"/>
        <w:ind w:firstLine="540"/>
        <w:jc w:val="both"/>
      </w:pPr>
      <w:bookmarkStart w:id="50" w:name="P923"/>
      <w:bookmarkEnd w:id="50"/>
      <w:r>
        <w:t xml:space="preserve">6.20.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 а также заявление в свободной форме, в соответствии с которым получатель финансовой поддержки подтверждает, что на первое число месяца, предшествующего месяцу заключения соглашения, он не является получателем субсидий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предоставляемых на цель, указанную в </w:t>
      </w:r>
      <w:hyperlink w:anchor="P707" w:history="1">
        <w:r>
          <w:rPr>
            <w:color w:val="0000FF"/>
          </w:rPr>
          <w:t>пункте 1.3</w:t>
        </w:r>
      </w:hyperlink>
      <w:r>
        <w:t xml:space="preserve"> настоящего Порядка,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 он соответствует </w:t>
      </w:r>
      <w:hyperlink w:anchor="P761" w:history="1">
        <w:r>
          <w:rPr>
            <w:color w:val="0000FF"/>
          </w:rPr>
          <w:t>пунктам 2.5</w:t>
        </w:r>
      </w:hyperlink>
      <w:r>
        <w:t xml:space="preserve">, </w:t>
      </w:r>
      <w:hyperlink w:anchor="P776" w:history="1">
        <w:r>
          <w:rPr>
            <w:color w:val="0000FF"/>
          </w:rPr>
          <w:t>2.10</w:t>
        </w:r>
      </w:hyperlink>
      <w:r>
        <w:t xml:space="preserve">, </w:t>
      </w:r>
      <w:hyperlink w:anchor="P777" w:history="1">
        <w:r>
          <w:rPr>
            <w:color w:val="0000FF"/>
          </w:rPr>
          <w:t>2.11</w:t>
        </w:r>
      </w:hyperlink>
      <w:r>
        <w:t xml:space="preserve"> настоящего Порядка.</w:t>
      </w:r>
    </w:p>
    <w:p w:rsidR="009D5F5D" w:rsidRDefault="009D5F5D">
      <w:pPr>
        <w:pStyle w:val="ConsPlusNormal"/>
        <w:spacing w:before="220"/>
        <w:ind w:firstLine="540"/>
        <w:jc w:val="both"/>
      </w:pPr>
      <w:r>
        <w:t xml:space="preserve">В случае если получатель финансовой поддержки в течение срока, указанного в </w:t>
      </w:r>
      <w:hyperlink w:anchor="P923" w:history="1">
        <w:r>
          <w:rPr>
            <w:color w:val="0000FF"/>
          </w:rPr>
          <w:t>абзаце первом</w:t>
        </w:r>
      </w:hyperlink>
      <w:r>
        <w:t xml:space="preserve"> настоящего пункта, не направляет оператору конкурса соглашение о предоставлении Субсидии,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w:t>
      </w:r>
    </w:p>
    <w:p w:rsidR="009D5F5D" w:rsidRDefault="009D5F5D">
      <w:pPr>
        <w:pStyle w:val="ConsPlusNormal"/>
        <w:spacing w:before="220"/>
        <w:ind w:firstLine="540"/>
        <w:jc w:val="both"/>
      </w:pPr>
      <w:r>
        <w:t>Оператор конкурса выносит этот вопрос на ближайшее заседание Комиссии, где рассматривается вопрос о перераспределении суммы бюджетных ассигнований, которая предлагалась для предоставления Субсидии получателю финансовой поддержки, не представившему соглашение, заявителям, следующим в рейтинге за получателем финансовой поддержки.</w:t>
      </w:r>
    </w:p>
    <w:p w:rsidR="009D5F5D" w:rsidRDefault="009D5F5D">
      <w:pPr>
        <w:pStyle w:val="ConsPlusNormal"/>
        <w:spacing w:before="220"/>
        <w:ind w:firstLine="540"/>
        <w:jc w:val="both"/>
      </w:pPr>
      <w:r>
        <w:t xml:space="preserve">Организатор конкурса в рамках межведомственного взаимодействия имеет право осуществлять проверку заявителя на предмет соответствия </w:t>
      </w:r>
      <w:hyperlink w:anchor="P761" w:history="1">
        <w:r>
          <w:rPr>
            <w:color w:val="0000FF"/>
          </w:rPr>
          <w:t>пунктам 2.5</w:t>
        </w:r>
      </w:hyperlink>
      <w:r>
        <w:t xml:space="preserve"> и </w:t>
      </w:r>
      <w:hyperlink w:anchor="P775" w:history="1">
        <w:r>
          <w:rPr>
            <w:color w:val="0000FF"/>
          </w:rPr>
          <w:t>2.9</w:t>
        </w:r>
      </w:hyperlink>
      <w:r>
        <w:t xml:space="preserve"> настоящего Порядка.</w:t>
      </w:r>
    </w:p>
    <w:p w:rsidR="009D5F5D" w:rsidRDefault="009D5F5D">
      <w:pPr>
        <w:pStyle w:val="ConsPlusNormal"/>
        <w:spacing w:before="220"/>
        <w:ind w:firstLine="540"/>
        <w:jc w:val="both"/>
      </w:pPr>
      <w:r>
        <w:t>6.21. Оператор конкурса в течение 2 рабочих дней после получения подписанного соглашения подписывает его и направляет на подпись организатору конкурса.</w:t>
      </w:r>
    </w:p>
    <w:p w:rsidR="009D5F5D" w:rsidRDefault="009D5F5D">
      <w:pPr>
        <w:pStyle w:val="ConsPlusNormal"/>
        <w:spacing w:before="220"/>
        <w:ind w:firstLine="540"/>
        <w:jc w:val="both"/>
      </w:pPr>
      <w:r>
        <w:t>6.22.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w:t>
      </w:r>
    </w:p>
    <w:p w:rsidR="009D5F5D" w:rsidRDefault="009D5F5D">
      <w:pPr>
        <w:pStyle w:val="ConsPlusNormal"/>
        <w:spacing w:before="220"/>
        <w:ind w:firstLine="540"/>
        <w:jc w:val="both"/>
      </w:pPr>
      <w:r>
        <w:t>6.23.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w:t>
      </w:r>
    </w:p>
    <w:p w:rsidR="009D5F5D" w:rsidRDefault="009D5F5D">
      <w:pPr>
        <w:pStyle w:val="ConsPlusNormal"/>
        <w:spacing w:before="220"/>
        <w:ind w:firstLine="540"/>
        <w:jc w:val="both"/>
      </w:pPr>
      <w:r>
        <w:t xml:space="preserve">6.24. Перечисление субсидии осуществляется в соответствии с бюджетным законодательством Российской Федерации на расчетный счет получателя субсидии, открытый в </w:t>
      </w:r>
      <w:r>
        <w:lastRenderedPageBreak/>
        <w:t>российской кредитной организации, не позднее десятого рабочего дня, следующего за днем принятия Министерством решения о предоставлении субсидии.</w:t>
      </w:r>
    </w:p>
    <w:p w:rsidR="009D5F5D" w:rsidRDefault="009D5F5D">
      <w:pPr>
        <w:pStyle w:val="ConsPlusNormal"/>
        <w:spacing w:before="220"/>
        <w:ind w:firstLine="540"/>
        <w:jc w:val="both"/>
      </w:pPr>
      <w:r>
        <w:t>Министерство публикует информацию о предоставлении субсидии на официальном сайте в информационно-телекоммуникационной сети Интернет (https://minec.gov-murman.ru).</w:t>
      </w:r>
    </w:p>
    <w:p w:rsidR="009D5F5D" w:rsidRDefault="009D5F5D">
      <w:pPr>
        <w:pStyle w:val="ConsPlusNormal"/>
        <w:spacing w:before="220"/>
        <w:ind w:firstLine="540"/>
        <w:jc w:val="both"/>
      </w:pPr>
      <w:r>
        <w:t>6.25.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 получателей поддержки.</w:t>
      </w:r>
    </w:p>
    <w:p w:rsidR="009D5F5D" w:rsidRDefault="009D5F5D">
      <w:pPr>
        <w:pStyle w:val="ConsPlusNormal"/>
        <w:jc w:val="both"/>
      </w:pPr>
    </w:p>
    <w:p w:rsidR="009D5F5D" w:rsidRDefault="009D5F5D">
      <w:pPr>
        <w:pStyle w:val="ConsPlusTitle"/>
        <w:jc w:val="center"/>
        <w:outlineLvl w:val="1"/>
      </w:pPr>
      <w:bookmarkStart w:id="51" w:name="P934"/>
      <w:bookmarkEnd w:id="51"/>
      <w:r>
        <w:t>7. Требования об осуществлении контроля за соблюдением</w:t>
      </w:r>
    </w:p>
    <w:p w:rsidR="009D5F5D" w:rsidRDefault="009D5F5D">
      <w:pPr>
        <w:pStyle w:val="ConsPlusTitle"/>
        <w:jc w:val="center"/>
      </w:pPr>
      <w:r>
        <w:t>условий, целей и порядка предоставления субсидии</w:t>
      </w:r>
    </w:p>
    <w:p w:rsidR="009D5F5D" w:rsidRDefault="009D5F5D">
      <w:pPr>
        <w:pStyle w:val="ConsPlusTitle"/>
        <w:jc w:val="center"/>
      </w:pPr>
      <w:r>
        <w:t>и ответственности за их нарушение</w:t>
      </w:r>
    </w:p>
    <w:p w:rsidR="009D5F5D" w:rsidRDefault="009D5F5D">
      <w:pPr>
        <w:pStyle w:val="ConsPlusNormal"/>
        <w:jc w:val="both"/>
      </w:pPr>
    </w:p>
    <w:p w:rsidR="009D5F5D" w:rsidRDefault="009D5F5D">
      <w:pPr>
        <w:pStyle w:val="ConsPlusNormal"/>
        <w:ind w:firstLine="540"/>
        <w:jc w:val="both"/>
      </w:pPr>
      <w:r>
        <w:t>7.1. Оператором конкурса и органом государственного финансового контроля Мурманской области осуществляется обязательная проверка соблюдения получателями субсидий условий, целей и порядка предоставления субсидий.</w:t>
      </w:r>
    </w:p>
    <w:p w:rsidR="009D5F5D" w:rsidRDefault="009D5F5D">
      <w:pPr>
        <w:pStyle w:val="ConsPlusNormal"/>
        <w:spacing w:before="220"/>
        <w:ind w:firstLine="540"/>
        <w:jc w:val="both"/>
      </w:pPr>
      <w:r>
        <w:t>Возврат Субсидий осуществляется получателем субсидий в следующих случаях:</w:t>
      </w:r>
    </w:p>
    <w:p w:rsidR="009D5F5D" w:rsidRDefault="009D5F5D">
      <w:pPr>
        <w:pStyle w:val="ConsPlusNormal"/>
        <w:spacing w:before="220"/>
        <w:ind w:firstLine="540"/>
        <w:jc w:val="both"/>
      </w:pPr>
      <w:r>
        <w:t>а) в случае нарушения условий предоставления Субсидий;</w:t>
      </w:r>
    </w:p>
    <w:p w:rsidR="009D5F5D" w:rsidRDefault="009D5F5D">
      <w:pPr>
        <w:pStyle w:val="ConsPlusNormal"/>
        <w:spacing w:before="220"/>
        <w:ind w:firstLine="540"/>
        <w:jc w:val="both"/>
      </w:pPr>
      <w:r>
        <w:t xml:space="preserve">б) в случае </w:t>
      </w:r>
      <w:proofErr w:type="spellStart"/>
      <w:r>
        <w:t>недостижения</w:t>
      </w:r>
      <w:proofErr w:type="spellEnd"/>
      <w:r>
        <w:t xml:space="preserve"> получателем субсидий результата предоставления Субсидий и показателей, необходимых для достижения результата предоставления Субсидий.</w:t>
      </w:r>
    </w:p>
    <w:p w:rsidR="009D5F5D" w:rsidRDefault="009D5F5D">
      <w:pPr>
        <w:pStyle w:val="ConsPlusNormal"/>
        <w:spacing w:before="220"/>
        <w:ind w:firstLine="540"/>
        <w:jc w:val="both"/>
      </w:pPr>
      <w:r>
        <w:t xml:space="preserve">Возврат Субсидий в случаях отсутствия подтверждения наличия потребности в неиспользованных остатках и (или) </w:t>
      </w:r>
      <w:proofErr w:type="spellStart"/>
      <w:r>
        <w:t>недостижения</w:t>
      </w:r>
      <w:proofErr w:type="spellEnd"/>
      <w:r>
        <w:t xml:space="preserve"> получателем субсидий результата предоставления Субсидий и показателей, необходимых для его достижения, и (или) нарушения получателем субсидий целей (направлений), условий и порядка ее предоставления и (или) представления недостоверных сведений, которые выявлены по фактам проверок, проведенных Министерством или органами государственного финансового контроля Мурманской области и которые повлекли необоснованное получение Субсидий, осуществляется получателем субсидий в следующем порядке:</w:t>
      </w:r>
    </w:p>
    <w:p w:rsidR="009D5F5D" w:rsidRDefault="009D5F5D">
      <w:pPr>
        <w:pStyle w:val="ConsPlusNormal"/>
        <w:spacing w:before="220"/>
        <w:ind w:firstLine="540"/>
        <w:jc w:val="both"/>
      </w:pPr>
      <w:r>
        <w:t>а) в течение 30 рабочих дней со дня принятия Министерством решения о необходимости возврата выделенных бюджетных средств получателю субсидий направляется соответствующее письменное требование;</w:t>
      </w:r>
    </w:p>
    <w:p w:rsidR="009D5F5D" w:rsidRDefault="009D5F5D">
      <w:pPr>
        <w:pStyle w:val="ConsPlusNormal"/>
        <w:spacing w:before="220"/>
        <w:ind w:firstLine="540"/>
        <w:jc w:val="both"/>
      </w:pPr>
      <w:r>
        <w:t>б) получатель субсидий в течение 30 рабочих дней со дня получения письменного требования обязан перечислить в областной бюджет указанную сумму средств.</w:t>
      </w:r>
    </w:p>
    <w:p w:rsidR="009D5F5D" w:rsidRDefault="009D5F5D">
      <w:pPr>
        <w:pStyle w:val="ConsPlusNormal"/>
        <w:spacing w:before="220"/>
        <w:ind w:firstLine="540"/>
        <w:jc w:val="both"/>
      </w:pPr>
      <w:r>
        <w:t>При отказе получателя субсидий от добровольного возврата указанных средств в установленные сроки эти средства взыскиваются в судебном порядке.</w:t>
      </w:r>
    </w:p>
    <w:p w:rsidR="009D5F5D" w:rsidRDefault="009D5F5D">
      <w:pPr>
        <w:pStyle w:val="ConsPlusNormal"/>
        <w:spacing w:before="220"/>
        <w:ind w:firstLine="540"/>
        <w:jc w:val="both"/>
      </w:pPr>
      <w:r>
        <w:t>7.2. В случае ненадлежащего исполнения получателем финансовой поддержки условий предоставления Субсидии, требований настоящего Порядка и заключенного соглашения о предоставлении Субсидии предоставленная Субсидия подлежит возврату в полном объеме.</w:t>
      </w:r>
    </w:p>
    <w:p w:rsidR="009D5F5D" w:rsidRDefault="009D5F5D">
      <w:pPr>
        <w:pStyle w:val="ConsPlusNormal"/>
        <w:spacing w:before="220"/>
        <w:ind w:firstLine="540"/>
        <w:jc w:val="both"/>
      </w:pPr>
      <w:r>
        <w:t>7.3. Оператор конкурса готовит заключение о нарушении условий предоставления Субсидии и направляет его в Комиссию для рассмотрения.</w:t>
      </w:r>
    </w:p>
    <w:p w:rsidR="009D5F5D" w:rsidRDefault="009D5F5D">
      <w:pPr>
        <w:pStyle w:val="ConsPlusNormal"/>
        <w:spacing w:before="220"/>
        <w:ind w:firstLine="540"/>
        <w:jc w:val="both"/>
      </w:pPr>
      <w:r>
        <w:t>По результатам рассмотрения заключения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bookmarkStart w:id="52" w:name="P949"/>
      <w:bookmarkEnd w:id="52"/>
      <w:r>
        <w:t xml:space="preserve">7.4. На основании приказа заседания Комиссии организатор конкурса в течение 5 рабочих </w:t>
      </w:r>
      <w:r>
        <w:lastRenderedPageBreak/>
        <w:t>дней со дня подписания приказа уведомляет получателя финансовой поддержки о расторжении соглашения и вносит в реестр субъектов малого и среднего предпринимательства - получателей поддержки сведения о нарушении условий оказания поддержки.</w:t>
      </w:r>
    </w:p>
    <w:p w:rsidR="009D5F5D" w:rsidRDefault="009D5F5D">
      <w:pPr>
        <w:pStyle w:val="ConsPlusNormal"/>
        <w:jc w:val="both"/>
      </w:pPr>
      <w:r>
        <w:t xml:space="preserve">(п. 7.4 в ред. </w:t>
      </w:r>
      <w:hyperlink r:id="rId55"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7.5.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w:t>
      </w:r>
    </w:p>
    <w:p w:rsidR="009D5F5D" w:rsidRDefault="009D5F5D">
      <w:pPr>
        <w:pStyle w:val="ConsPlusNormal"/>
        <w:spacing w:before="220"/>
        <w:ind w:firstLine="540"/>
        <w:jc w:val="both"/>
      </w:pPr>
      <w:r>
        <w:t>7.6. В случае если получатель финансовой поддержки по истечении указанного срока не осуществил возврат бюджетных средств,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w:t>
      </w:r>
    </w:p>
    <w:p w:rsidR="009D5F5D" w:rsidRDefault="009D5F5D">
      <w:pPr>
        <w:pStyle w:val="ConsPlusNormal"/>
        <w:spacing w:before="220"/>
        <w:ind w:firstLine="540"/>
        <w:jc w:val="both"/>
      </w:pPr>
      <w:r>
        <w:t xml:space="preserve">7.7. В случае невозврата Субсидии в срок, предусмотренный </w:t>
      </w:r>
      <w:hyperlink w:anchor="P949" w:history="1">
        <w:r>
          <w:rPr>
            <w:color w:val="0000FF"/>
          </w:rPr>
          <w:t>пунктом 7.4</w:t>
        </w:r>
      </w:hyperlink>
      <w:r>
        <w:t xml:space="preserve"> настоящего Порядка, получатель финансовой поддержки несет ответственность в соответствии с законодательством Российской Федерации.</w:t>
      </w:r>
    </w:p>
    <w:p w:rsidR="009D5F5D" w:rsidRDefault="009D5F5D">
      <w:pPr>
        <w:pStyle w:val="ConsPlusNormal"/>
        <w:spacing w:before="220"/>
        <w:ind w:firstLine="540"/>
        <w:jc w:val="both"/>
      </w:pPr>
      <w:r>
        <w:t>7.8. Получатель финансовой поддержки вправе обжаловать решения, принятые в ходе предоставления Субсидии, в соответствии с законодательством Российской Федерации.</w:t>
      </w:r>
    </w:p>
    <w:p w:rsidR="009D5F5D" w:rsidRDefault="009D5F5D">
      <w:pPr>
        <w:pStyle w:val="ConsPlusNormal"/>
        <w:spacing w:before="220"/>
        <w:ind w:firstLine="540"/>
        <w:jc w:val="both"/>
      </w:pPr>
      <w:r>
        <w:t>7.9.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 в котором предоставлена Субсидия, выносит на заседание Комиссии рассмотрение вопроса о причинах формирования остатков субсидии.</w:t>
      </w:r>
    </w:p>
    <w:p w:rsidR="009D5F5D" w:rsidRDefault="009D5F5D">
      <w:pPr>
        <w:pStyle w:val="ConsPlusNormal"/>
        <w:spacing w:before="220"/>
        <w:ind w:firstLine="540"/>
        <w:jc w:val="both"/>
      </w:pPr>
      <w:r>
        <w:t>7.10. По результатам рассмотрения вопроса о причинах формирования остатков субсидии Комиссия принимает одно из следующих решений:</w:t>
      </w:r>
    </w:p>
    <w:p w:rsidR="009D5F5D" w:rsidRDefault="009D5F5D">
      <w:pPr>
        <w:pStyle w:val="ConsPlusNormal"/>
        <w:spacing w:before="220"/>
        <w:ind w:firstLine="540"/>
        <w:jc w:val="both"/>
      </w:pPr>
      <w:r>
        <w:t>а) рекомендует получателю Субсидии возвратить неиспользованные остатки субсидии в областной бюджет в текущем финансовом году;</w:t>
      </w:r>
    </w:p>
    <w:p w:rsidR="009D5F5D" w:rsidRDefault="009D5F5D">
      <w:pPr>
        <w:pStyle w:val="ConsPlusNormal"/>
        <w:spacing w:before="220"/>
        <w:ind w:firstLine="540"/>
        <w:jc w:val="both"/>
      </w:pPr>
      <w:r>
        <w:t>б) согласовывает расходование получателем Субсидии неиспользованных остатков Субсидии на те же цели в следующем финансовом году.</w:t>
      </w:r>
    </w:p>
    <w:p w:rsidR="009D5F5D" w:rsidRDefault="009D5F5D">
      <w:pPr>
        <w:pStyle w:val="ConsPlusNormal"/>
        <w:spacing w:before="220"/>
        <w:ind w:firstLine="540"/>
        <w:jc w:val="both"/>
      </w:pPr>
      <w:r>
        <w:t>По результатам заседания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r>
        <w:t>7.11. На основании приказа заседания Комиссии оператор конкурса в течение 5 дней со дня подписания приказа направляет уведомление о принятом решении получателю субсидии.</w:t>
      </w:r>
    </w:p>
    <w:p w:rsidR="009D5F5D" w:rsidRDefault="009D5F5D">
      <w:pPr>
        <w:pStyle w:val="ConsPlusNormal"/>
        <w:jc w:val="both"/>
      </w:pPr>
      <w:r>
        <w:t xml:space="preserve">(в ред. </w:t>
      </w:r>
      <w:hyperlink r:id="rId56"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7.12.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1</w:t>
      </w:r>
    </w:p>
    <w:p w:rsidR="009D5F5D" w:rsidRDefault="009D5F5D">
      <w:pPr>
        <w:pStyle w:val="ConsPlusNormal"/>
        <w:jc w:val="right"/>
      </w:pPr>
      <w:r>
        <w:t>к Порядку</w:t>
      </w:r>
    </w:p>
    <w:p w:rsidR="009D5F5D" w:rsidRDefault="00B66D91" w:rsidP="00B66D91">
      <w:pPr>
        <w:pStyle w:val="ConsPlusNormal"/>
        <w:tabs>
          <w:tab w:val="left" w:pos="8520"/>
        </w:tabs>
        <w:jc w:val="both"/>
      </w:pPr>
      <w:r>
        <w:tab/>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5F5D">
        <w:tc>
          <w:tcPr>
            <w:tcW w:w="4535" w:type="dxa"/>
            <w:tcBorders>
              <w:top w:val="nil"/>
              <w:left w:val="nil"/>
              <w:bottom w:val="nil"/>
              <w:right w:val="nil"/>
            </w:tcBorders>
            <w:vAlign w:val="center"/>
          </w:tcPr>
          <w:p w:rsidR="009D5F5D" w:rsidRDefault="009D5F5D">
            <w:pPr>
              <w:pStyle w:val="ConsPlusNormal"/>
            </w:pPr>
          </w:p>
        </w:tc>
        <w:tc>
          <w:tcPr>
            <w:tcW w:w="4535" w:type="dxa"/>
            <w:tcBorders>
              <w:top w:val="nil"/>
              <w:left w:val="nil"/>
              <w:bottom w:val="nil"/>
              <w:right w:val="nil"/>
            </w:tcBorders>
          </w:tcPr>
          <w:p w:rsidR="009D5F5D" w:rsidRDefault="009D5F5D">
            <w:pPr>
              <w:pStyle w:val="ConsPlusNormal"/>
              <w:jc w:val="right"/>
            </w:pPr>
            <w:r>
              <w:t xml:space="preserve">В комиссию по государственной поддержке субъектов малого и среднего </w:t>
            </w:r>
            <w:r>
              <w:lastRenderedPageBreak/>
              <w:t>предпринимательства Мурманской области &lt;13&gt;</w:t>
            </w: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 xml:space="preserve">&lt;13&gt; Заявка и все прилагаемые документы направляются заявителем в НМК "ФОРМАП" по адресу: 183031, г. Мурманск, ул. </w:t>
      </w:r>
      <w:proofErr w:type="spellStart"/>
      <w:r>
        <w:t>Подстаницкого</w:t>
      </w:r>
      <w:proofErr w:type="spellEnd"/>
      <w:r>
        <w:t>, д. 1.</w:t>
      </w:r>
    </w:p>
    <w:p w:rsidR="009D5F5D" w:rsidRDefault="009D5F5D">
      <w:pPr>
        <w:pStyle w:val="ConsPlusNormal"/>
        <w:jc w:val="both"/>
      </w:pPr>
    </w:p>
    <w:p w:rsidR="009D5F5D" w:rsidRDefault="009D5F5D">
      <w:pPr>
        <w:pStyle w:val="ConsPlusNormal"/>
        <w:jc w:val="center"/>
      </w:pPr>
      <w:bookmarkStart w:id="53" w:name="P977"/>
      <w:bookmarkEnd w:id="53"/>
      <w:r>
        <w:t>ЗАЯВЛЕНИЕ</w:t>
      </w:r>
    </w:p>
    <w:p w:rsidR="009D5F5D" w:rsidRDefault="009D5F5D">
      <w:pPr>
        <w:pStyle w:val="ConsPlusNormal"/>
        <w:jc w:val="center"/>
      </w:pPr>
      <w:r>
        <w:t>НА ПОЛУЧЕНИЕ ФИНАНСОВОЙ ПОДДЕРЖКИ</w:t>
      </w:r>
    </w:p>
    <w:p w:rsidR="009D5F5D" w:rsidRDefault="009D5F5D">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049"/>
        <w:gridCol w:w="1486"/>
        <w:gridCol w:w="510"/>
        <w:gridCol w:w="340"/>
        <w:gridCol w:w="567"/>
        <w:gridCol w:w="1417"/>
        <w:gridCol w:w="454"/>
        <w:gridCol w:w="1247"/>
      </w:tblGrid>
      <w:tr w:rsidR="009D5F5D">
        <w:tc>
          <w:tcPr>
            <w:tcW w:w="3049" w:type="dxa"/>
            <w:tcBorders>
              <w:top w:val="nil"/>
              <w:bottom w:val="nil"/>
            </w:tcBorders>
          </w:tcPr>
          <w:p w:rsidR="009D5F5D" w:rsidRDefault="009D5F5D">
            <w:pPr>
              <w:pStyle w:val="ConsPlusNormal"/>
              <w:jc w:val="both"/>
            </w:pPr>
            <w:r>
              <w:t>Прошу предоставить</w:t>
            </w:r>
          </w:p>
        </w:tc>
        <w:tc>
          <w:tcPr>
            <w:tcW w:w="6021" w:type="dxa"/>
            <w:gridSpan w:val="7"/>
            <w:tcBorders>
              <w:top w:val="nil"/>
            </w:tcBorders>
          </w:tcPr>
          <w:p w:rsidR="009D5F5D" w:rsidRDefault="009D5F5D">
            <w:pPr>
              <w:pStyle w:val="ConsPlusNormal"/>
            </w:pP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pPr>
          </w:p>
        </w:tc>
      </w:tr>
      <w:tr w:rsidR="009D5F5D">
        <w:tblPrEx>
          <w:tblBorders>
            <w:insideV w:val="single" w:sz="4" w:space="0" w:color="auto"/>
          </w:tblBorders>
        </w:tblPrEx>
        <w:tc>
          <w:tcPr>
            <w:tcW w:w="9070" w:type="dxa"/>
            <w:gridSpan w:val="8"/>
            <w:tcBorders>
              <w:left w:val="nil"/>
              <w:bottom w:val="nil"/>
              <w:right w:val="nil"/>
            </w:tcBorders>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jc w:val="both"/>
            </w:pPr>
            <w:r>
              <w:t>финансовую поддержку на возмещение части затрат субъекту социального предпринимательства в размере</w:t>
            </w:r>
          </w:p>
        </w:tc>
      </w:tr>
      <w:tr w:rsidR="009D5F5D">
        <w:tc>
          <w:tcPr>
            <w:tcW w:w="5045" w:type="dxa"/>
            <w:gridSpan w:val="3"/>
            <w:tcBorders>
              <w:top w:val="nil"/>
            </w:tcBorders>
          </w:tcPr>
          <w:p w:rsidR="009D5F5D" w:rsidRDefault="009D5F5D">
            <w:pPr>
              <w:pStyle w:val="ConsPlusNormal"/>
            </w:pPr>
          </w:p>
        </w:tc>
        <w:tc>
          <w:tcPr>
            <w:tcW w:w="340" w:type="dxa"/>
            <w:tcBorders>
              <w:top w:val="nil"/>
              <w:bottom w:val="nil"/>
            </w:tcBorders>
          </w:tcPr>
          <w:p w:rsidR="009D5F5D" w:rsidRDefault="009D5F5D">
            <w:pPr>
              <w:pStyle w:val="ConsPlusNormal"/>
              <w:jc w:val="both"/>
            </w:pPr>
            <w:r>
              <w:t>(</w:t>
            </w:r>
          </w:p>
        </w:tc>
        <w:tc>
          <w:tcPr>
            <w:tcW w:w="2438" w:type="dxa"/>
            <w:gridSpan w:val="3"/>
            <w:tcBorders>
              <w:top w:val="nil"/>
            </w:tcBorders>
          </w:tcPr>
          <w:p w:rsidR="009D5F5D" w:rsidRDefault="009D5F5D">
            <w:pPr>
              <w:pStyle w:val="ConsPlusNormal"/>
            </w:pPr>
          </w:p>
        </w:tc>
        <w:tc>
          <w:tcPr>
            <w:tcW w:w="1247" w:type="dxa"/>
            <w:tcBorders>
              <w:top w:val="nil"/>
              <w:bottom w:val="nil"/>
            </w:tcBorders>
          </w:tcPr>
          <w:p w:rsidR="009D5F5D" w:rsidRDefault="009D5F5D">
            <w:pPr>
              <w:pStyle w:val="ConsPlusNormal"/>
              <w:jc w:val="both"/>
            </w:pPr>
            <w:r>
              <w:t>) рублей.</w:t>
            </w: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jc w:val="center"/>
            </w:pPr>
            <w:r>
              <w:t>(прописью)</w:t>
            </w: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jc w:val="both"/>
            </w:pPr>
            <w:r>
              <w:t>Наша организация осуществляет деятельность, направленную на решение социальных проблем, в том числе</w:t>
            </w:r>
          </w:p>
        </w:tc>
      </w:tr>
      <w:tr w:rsidR="009D5F5D">
        <w:tblPrEx>
          <w:tblBorders>
            <w:insideH w:val="single" w:sz="4" w:space="0" w:color="auto"/>
            <w:insideV w:val="single" w:sz="4" w:space="0" w:color="auto"/>
          </w:tblBorders>
        </w:tblPrEx>
        <w:tc>
          <w:tcPr>
            <w:tcW w:w="9070" w:type="dxa"/>
            <w:gridSpan w:val="8"/>
            <w:tcBorders>
              <w:left w:val="nil"/>
              <w:right w:val="nil"/>
            </w:tcBorders>
          </w:tcPr>
          <w:p w:rsidR="009D5F5D" w:rsidRDefault="009D5F5D">
            <w:pPr>
              <w:pStyle w:val="ConsPlusNormal"/>
            </w:pPr>
          </w:p>
        </w:tc>
      </w:tr>
      <w:tr w:rsidR="009D5F5D">
        <w:tblPrEx>
          <w:tblBorders>
            <w:insideV w:val="single" w:sz="4" w:space="0" w:color="auto"/>
          </w:tblBorders>
        </w:tblPrEx>
        <w:tc>
          <w:tcPr>
            <w:tcW w:w="9070" w:type="dxa"/>
            <w:gridSpan w:val="8"/>
            <w:tcBorders>
              <w:left w:val="nil"/>
              <w:bottom w:val="nil"/>
              <w:right w:val="nil"/>
            </w:tcBorders>
          </w:tcPr>
          <w:p w:rsidR="009D5F5D" w:rsidRDefault="009D5F5D">
            <w:pPr>
              <w:pStyle w:val="ConsPlusNormal"/>
              <w:jc w:val="center"/>
            </w:pPr>
            <w:r>
              <w:t xml:space="preserve">(указать условия из </w:t>
            </w:r>
            <w:hyperlink w:anchor="P732" w:history="1">
              <w:r>
                <w:rPr>
                  <w:color w:val="0000FF"/>
                </w:rPr>
                <w:t>п. 2.2</w:t>
              </w:r>
            </w:hyperlink>
            <w:r>
              <w:t xml:space="preserve"> настоящего Порядка,</w:t>
            </w:r>
          </w:p>
          <w:p w:rsidR="009D5F5D" w:rsidRDefault="009D5F5D">
            <w:pPr>
              <w:pStyle w:val="ConsPlusNormal"/>
              <w:jc w:val="center"/>
            </w:pPr>
            <w:r>
              <w:t>которым соответствует заявитель)</w:t>
            </w: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pPr>
            <w:r>
              <w:t>Информация о заявителе:</w:t>
            </w: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Фамилия, имя, отчество руководителя юридического лица/индивидуального предпринимателя</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Телефон с кодом города</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E-</w:t>
            </w:r>
            <w:proofErr w:type="spellStart"/>
            <w:r>
              <w:t>mail</w:t>
            </w:r>
            <w:proofErr w:type="spellEnd"/>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Применяемая заявителем система налогообложения</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Почтовый адрес юридического лица/индивидуального предпринимателя с индексом</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Место осуществления предпринимательской деятельности</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Телефон с кодом города</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lastRenderedPageBreak/>
              <w:t>Факс с кодом города</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E-</w:t>
            </w:r>
            <w:proofErr w:type="spellStart"/>
            <w:r>
              <w:t>mail</w:t>
            </w:r>
            <w:proofErr w:type="spellEnd"/>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ИНН</w:t>
            </w:r>
          </w:p>
        </w:tc>
        <w:tc>
          <w:tcPr>
            <w:tcW w:w="4535" w:type="dxa"/>
            <w:gridSpan w:val="6"/>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Банковские реквизиты</w:t>
            </w:r>
          </w:p>
        </w:tc>
        <w:tc>
          <w:tcPr>
            <w:tcW w:w="4535" w:type="dxa"/>
            <w:gridSpan w:val="6"/>
          </w:tcPr>
          <w:p w:rsidR="009D5F5D" w:rsidRDefault="009D5F5D">
            <w:pPr>
              <w:pStyle w:val="ConsPlusNormal"/>
            </w:pPr>
          </w:p>
        </w:tc>
      </w:tr>
      <w:tr w:rsidR="009D5F5D">
        <w:tblPrEx>
          <w:tblBorders>
            <w:insideV w:val="single" w:sz="4" w:space="0" w:color="auto"/>
          </w:tblBorders>
        </w:tblPrEx>
        <w:tc>
          <w:tcPr>
            <w:tcW w:w="9070" w:type="dxa"/>
            <w:gridSpan w:val="8"/>
            <w:tcBorders>
              <w:left w:val="nil"/>
              <w:bottom w:val="nil"/>
              <w:right w:val="nil"/>
            </w:tcBorders>
          </w:tcPr>
          <w:p w:rsidR="009D5F5D" w:rsidRDefault="009D5F5D">
            <w:pPr>
              <w:pStyle w:val="ConsPlusNormal"/>
            </w:pPr>
          </w:p>
        </w:tc>
      </w:tr>
      <w:tr w:rsidR="009D5F5D">
        <w:tblPrEx>
          <w:tblBorders>
            <w:insideV w:val="single" w:sz="4" w:space="0" w:color="auto"/>
          </w:tblBorders>
        </w:tblPrEx>
        <w:tc>
          <w:tcPr>
            <w:tcW w:w="9070" w:type="dxa"/>
            <w:gridSpan w:val="8"/>
            <w:tcBorders>
              <w:top w:val="nil"/>
              <w:left w:val="nil"/>
              <w:bottom w:val="nil"/>
              <w:right w:val="nil"/>
            </w:tcBorders>
          </w:tcPr>
          <w:p w:rsidR="009D5F5D" w:rsidRDefault="009D5F5D">
            <w:pPr>
              <w:pStyle w:val="ConsPlusNormal"/>
              <w:jc w:val="center"/>
            </w:pPr>
            <w:r>
              <w:t>Показатели деятельности</w:t>
            </w:r>
          </w:p>
        </w:tc>
      </w:tr>
      <w:tr w:rsidR="009D5F5D">
        <w:tblPrEx>
          <w:tblBorders>
            <w:insideV w:val="single" w:sz="4" w:space="0" w:color="auto"/>
          </w:tblBorders>
        </w:tblPrEx>
        <w:tc>
          <w:tcPr>
            <w:tcW w:w="9070" w:type="dxa"/>
            <w:gridSpan w:val="8"/>
            <w:tcBorders>
              <w:top w:val="nil"/>
              <w:left w:val="nil"/>
              <w:right w:val="nil"/>
            </w:tcBorders>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tcPr>
          <w:p w:rsidR="009D5F5D" w:rsidRDefault="009D5F5D">
            <w:pPr>
              <w:pStyle w:val="ConsPlusNormal"/>
            </w:pPr>
            <w:r>
              <w:t>Показатель</w:t>
            </w:r>
          </w:p>
        </w:tc>
        <w:tc>
          <w:tcPr>
            <w:tcW w:w="1417" w:type="dxa"/>
            <w:gridSpan w:val="3"/>
          </w:tcPr>
          <w:p w:rsidR="009D5F5D" w:rsidRDefault="009D5F5D">
            <w:pPr>
              <w:pStyle w:val="ConsPlusNormal"/>
              <w:jc w:val="center"/>
            </w:pPr>
            <w:r>
              <w:t>Год N - 2, Отчет</w:t>
            </w:r>
          </w:p>
        </w:tc>
        <w:tc>
          <w:tcPr>
            <w:tcW w:w="1417" w:type="dxa"/>
          </w:tcPr>
          <w:p w:rsidR="009D5F5D" w:rsidRDefault="009D5F5D">
            <w:pPr>
              <w:pStyle w:val="ConsPlusNormal"/>
              <w:jc w:val="center"/>
            </w:pPr>
            <w:r>
              <w:t>Год N - 1, Отчет</w:t>
            </w:r>
          </w:p>
        </w:tc>
        <w:tc>
          <w:tcPr>
            <w:tcW w:w="1701" w:type="dxa"/>
            <w:gridSpan w:val="2"/>
          </w:tcPr>
          <w:p w:rsidR="009D5F5D" w:rsidRDefault="009D5F5D">
            <w:pPr>
              <w:pStyle w:val="ConsPlusNormal"/>
              <w:jc w:val="center"/>
            </w:pPr>
            <w:r>
              <w:t>Год N, Оценка &lt;14&gt;</w:t>
            </w: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Среднемесячная численность работников списочного состава (без внешних совместителей), чел.</w:t>
            </w:r>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Среднемесячная заработная плата работников списочного состава (без внешних совместителей), тыс. рублей</w:t>
            </w:r>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Стоимость отгруженной продукции собственного производства, выполненных работ и услуг собственными силами /выручка/, тыс. рублей</w:t>
            </w:r>
            <w:bookmarkStart w:id="54" w:name="_GoBack"/>
            <w:bookmarkEnd w:id="54"/>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r w:rsidR="009D5F5D">
        <w:tblPrEx>
          <w:tblBorders>
            <w:left w:val="single" w:sz="4" w:space="0" w:color="auto"/>
            <w:right w:val="single" w:sz="4" w:space="0" w:color="auto"/>
            <w:insideH w:val="single" w:sz="4" w:space="0" w:color="auto"/>
            <w:insideV w:val="single" w:sz="4" w:space="0" w:color="auto"/>
          </w:tblBorders>
        </w:tblPrEx>
        <w:tc>
          <w:tcPr>
            <w:tcW w:w="4535" w:type="dxa"/>
            <w:gridSpan w:val="2"/>
            <w:vAlign w:val="center"/>
          </w:tcPr>
          <w:p w:rsidR="009D5F5D" w:rsidRDefault="009D5F5D">
            <w:pPr>
              <w:pStyle w:val="ConsPlusNormal"/>
            </w:pPr>
            <w:r>
              <w:t>Общая сумма уплаченных налогов, тыс. рублей</w:t>
            </w:r>
          </w:p>
        </w:tc>
        <w:tc>
          <w:tcPr>
            <w:tcW w:w="1417" w:type="dxa"/>
            <w:gridSpan w:val="3"/>
          </w:tcPr>
          <w:p w:rsidR="009D5F5D" w:rsidRDefault="009D5F5D">
            <w:pPr>
              <w:pStyle w:val="ConsPlusNormal"/>
            </w:pPr>
          </w:p>
        </w:tc>
        <w:tc>
          <w:tcPr>
            <w:tcW w:w="1417" w:type="dxa"/>
          </w:tcPr>
          <w:p w:rsidR="009D5F5D" w:rsidRDefault="009D5F5D">
            <w:pPr>
              <w:pStyle w:val="ConsPlusNormal"/>
            </w:pPr>
          </w:p>
        </w:tc>
        <w:tc>
          <w:tcPr>
            <w:tcW w:w="1701" w:type="dxa"/>
            <w:gridSpan w:val="2"/>
          </w:tcPr>
          <w:p w:rsidR="009D5F5D" w:rsidRDefault="009D5F5D">
            <w:pPr>
              <w:pStyle w:val="ConsPlusNormal"/>
            </w:pP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&lt;14&gt; Текущий финансовый год.</w:t>
      </w:r>
    </w:p>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361"/>
        <w:gridCol w:w="4479"/>
      </w:tblGrid>
      <w:tr w:rsidR="009D5F5D">
        <w:tc>
          <w:tcPr>
            <w:tcW w:w="9071" w:type="dxa"/>
            <w:gridSpan w:val="3"/>
            <w:tcBorders>
              <w:top w:val="nil"/>
              <w:left w:val="nil"/>
              <w:bottom w:val="nil"/>
              <w:right w:val="nil"/>
            </w:tcBorders>
          </w:tcPr>
          <w:p w:rsidR="009D5F5D" w:rsidRDefault="009D5F5D">
            <w:pPr>
              <w:pStyle w:val="ConsPlusNormal"/>
              <w:jc w:val="both"/>
            </w:pPr>
            <w:r>
              <w:t>Достоверность представленной информации подтверждаю</w:t>
            </w:r>
          </w:p>
        </w:tc>
      </w:tr>
      <w:tr w:rsidR="009D5F5D">
        <w:tc>
          <w:tcPr>
            <w:tcW w:w="9071" w:type="dxa"/>
            <w:gridSpan w:val="3"/>
            <w:tcBorders>
              <w:top w:val="nil"/>
              <w:left w:val="nil"/>
              <w:bottom w:val="single" w:sz="4" w:space="0" w:color="auto"/>
              <w:right w:val="nil"/>
            </w:tcBorders>
          </w:tcPr>
          <w:p w:rsidR="009D5F5D" w:rsidRDefault="009D5F5D">
            <w:pPr>
              <w:pStyle w:val="ConsPlusNormal"/>
            </w:pPr>
          </w:p>
        </w:tc>
      </w:tr>
      <w:tr w:rsidR="009D5F5D">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9D5F5D" w:rsidRDefault="009D5F5D">
            <w:pPr>
              <w:pStyle w:val="ConsPlusNormal"/>
              <w:jc w:val="both"/>
            </w:pPr>
            <w:r>
              <w:t>Настоящим заявитель подтверждает, что он:</w:t>
            </w:r>
          </w:p>
          <w:p w:rsidR="009D5F5D" w:rsidRDefault="009D5F5D">
            <w:pPr>
              <w:pStyle w:val="ConsPlusNormal"/>
              <w:jc w:val="both"/>
            </w:pPr>
            <w: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jc w:val="both"/>
            </w:pPr>
            <w: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9D5F5D" w:rsidRDefault="009D5F5D">
            <w:pPr>
              <w:pStyle w:val="ConsPlusNormal"/>
              <w:jc w:val="both"/>
            </w:pPr>
            <w:r>
              <w:t>- не является участником соглашений о разделе продукции;</w:t>
            </w:r>
          </w:p>
          <w:p w:rsidR="009D5F5D" w:rsidRDefault="009D5F5D">
            <w:pPr>
              <w:pStyle w:val="ConsPlusNormal"/>
              <w:jc w:val="both"/>
            </w:pPr>
            <w:r>
              <w:t xml:space="preserve">- не является в порядке, установленном законодательством Российской Федерации о валютном </w:t>
            </w:r>
            <w:r>
              <w:lastRenderedPageBreak/>
              <w:t>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jc w:val="both"/>
            </w:pPr>
            <w:r>
              <w:t>- не осуществляет предпринимательскую деятельность в сфере игорного бизнеса;</w:t>
            </w:r>
          </w:p>
          <w:p w:rsidR="009D5F5D" w:rsidRDefault="009D5F5D">
            <w:pPr>
              <w:pStyle w:val="ConsPlusNormal"/>
              <w:jc w:val="both"/>
            </w:pPr>
            <w:r>
              <w:t>-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w:t>
            </w:r>
          </w:p>
          <w:p w:rsidR="009D5F5D" w:rsidRDefault="009D5F5D">
            <w:pPr>
              <w:pStyle w:val="ConsPlusNormal"/>
              <w:jc w:val="both"/>
            </w:pPr>
            <w:r>
              <w:t>- не имеет задолженности по начисленным налогам, сборам и иным обязательным платежам в бюджеты всех уровней на первое число месяца подачи заявки на получение финансовой поддержки;</w:t>
            </w:r>
          </w:p>
          <w:p w:rsidR="009D5F5D" w:rsidRDefault="009D5F5D">
            <w:pPr>
              <w:pStyle w:val="ConsPlusNormal"/>
              <w:jc w:val="both"/>
            </w:pPr>
            <w:r>
              <w:t>- не находится в стадии реорганизации, ликвидации, банкротства;</w:t>
            </w:r>
          </w:p>
          <w:p w:rsidR="009D5F5D" w:rsidRDefault="009D5F5D">
            <w:pPr>
              <w:pStyle w:val="ConsPlusNormal"/>
              <w:jc w:val="both"/>
            </w:pPr>
            <w:r>
              <w:t>- деятельность заявителя не приостановлена в установленном законодательством порядке, на имущество заявителя не наложен арест;</w:t>
            </w:r>
          </w:p>
          <w:p w:rsidR="009D5F5D" w:rsidRDefault="009D5F5D">
            <w:pPr>
              <w:pStyle w:val="ConsPlusNormal"/>
              <w:jc w:val="both"/>
            </w:pPr>
            <w:r>
              <w:t>- размер среднемесячной заработной платы всех сотрудников заявителя составляет не менее величины минимальной заработной платы в Мурманской области;</w:t>
            </w:r>
          </w:p>
          <w:p w:rsidR="009D5F5D" w:rsidRDefault="009D5F5D">
            <w:pPr>
              <w:pStyle w:val="ConsPlusNormal"/>
              <w:jc w:val="both"/>
            </w:pPr>
            <w:r>
              <w:t>-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 указанных в документах, прилагаемых к настоящей заявке.</w:t>
            </w:r>
          </w:p>
          <w:p w:rsidR="009D5F5D" w:rsidRDefault="009D5F5D">
            <w:pPr>
              <w:pStyle w:val="ConsPlusNormal"/>
              <w:jc w:val="both"/>
            </w:pPr>
            <w:r>
              <w:t>Достоверность представленной информации гарантирую.</w:t>
            </w:r>
          </w:p>
          <w:p w:rsidR="009D5F5D" w:rsidRDefault="009D5F5D">
            <w:pPr>
              <w:pStyle w:val="ConsPlusNormal"/>
              <w:jc w:val="both"/>
            </w:pPr>
            <w:r>
              <w:t xml:space="preserve">Даю свое согласие на обработку персональных данных в соответствии с Федеральным </w:t>
            </w:r>
            <w:hyperlink r:id="rId57" w:history="1">
              <w:r>
                <w:rPr>
                  <w:color w:val="0000FF"/>
                </w:rPr>
                <w:t>законом</w:t>
              </w:r>
            </w:hyperlink>
            <w:r>
              <w:t xml:space="preserve"> от 27.07.2006 N 152-ФЗ "О персональных данных" с целью включения</w:t>
            </w:r>
          </w:p>
        </w:tc>
      </w:tr>
      <w:tr w:rsidR="009D5F5D">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9D5F5D" w:rsidRDefault="009D5F5D">
            <w:pPr>
              <w:pStyle w:val="ConsPlusNormal"/>
            </w:pPr>
          </w:p>
        </w:tc>
      </w:tr>
      <w:tr w:rsidR="009D5F5D">
        <w:tc>
          <w:tcPr>
            <w:tcW w:w="9071" w:type="dxa"/>
            <w:gridSpan w:val="3"/>
            <w:tcBorders>
              <w:top w:val="single" w:sz="4" w:space="0" w:color="auto"/>
              <w:left w:val="nil"/>
              <w:bottom w:val="nil"/>
              <w:right w:val="nil"/>
            </w:tcBorders>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c>
          <w:tcPr>
            <w:tcW w:w="9071" w:type="dxa"/>
            <w:gridSpan w:val="3"/>
            <w:tcBorders>
              <w:top w:val="nil"/>
              <w:left w:val="nil"/>
              <w:bottom w:val="nil"/>
              <w:right w:val="nil"/>
            </w:tcBorders>
          </w:tcPr>
          <w:p w:rsidR="009D5F5D" w:rsidRDefault="009D5F5D">
            <w:pPr>
              <w:pStyle w:val="ConsPlusNormal"/>
              <w:jc w:val="both"/>
            </w:pPr>
            <w:r>
              <w:t>в реестр субъектов малого и среднего предпринимательства - получателей поддержки, а также на передачу персональных данных третьему лицу.</w:t>
            </w:r>
          </w:p>
          <w:p w:rsidR="009D5F5D" w:rsidRDefault="009D5F5D">
            <w:pPr>
              <w:pStyle w:val="ConsPlusNormal"/>
              <w:jc w:val="both"/>
            </w:pPr>
            <w:r>
              <w:t>Даю свое согласие на публикацию (размещение) в информационно-телекоммуникационной сети Интернет информации о себе, о подаваемой мною заявке, иной информации о себе, связанной с конкурсом на получение субсидии на возмещение затрат, связанных с кредитно-лизинговыми обязательствами.</w:t>
            </w:r>
          </w:p>
          <w:p w:rsidR="009D5F5D" w:rsidRDefault="009D5F5D">
            <w:pPr>
              <w:pStyle w:val="ConsPlusNormal"/>
              <w:jc w:val="both"/>
            </w:pPr>
            <w:r>
              <w:t>Данное согласие действует с даты подачи заявки, необходимой для участия в конкурсе на предоставление финансовой поддержки, и в течение трех лет, следующих за годом получения финансовой поддержки.</w:t>
            </w:r>
          </w:p>
        </w:tc>
      </w:tr>
      <w:tr w:rsidR="009D5F5D">
        <w:tc>
          <w:tcPr>
            <w:tcW w:w="9071" w:type="dxa"/>
            <w:gridSpan w:val="3"/>
            <w:tcBorders>
              <w:top w:val="nil"/>
              <w:left w:val="nil"/>
              <w:bottom w:val="single" w:sz="4" w:space="0" w:color="auto"/>
              <w:right w:val="nil"/>
            </w:tcBorders>
          </w:tcPr>
          <w:p w:rsidR="009D5F5D" w:rsidRDefault="009D5F5D">
            <w:pPr>
              <w:pStyle w:val="ConsPlusNormal"/>
            </w:pPr>
          </w:p>
        </w:tc>
      </w:tr>
      <w:tr w:rsidR="009D5F5D">
        <w:tc>
          <w:tcPr>
            <w:tcW w:w="3231" w:type="dxa"/>
            <w:tcBorders>
              <w:top w:val="single" w:sz="4" w:space="0" w:color="auto"/>
              <w:left w:val="nil"/>
              <w:bottom w:val="nil"/>
              <w:right w:val="nil"/>
            </w:tcBorders>
          </w:tcPr>
          <w:p w:rsidR="009D5F5D" w:rsidRDefault="009D5F5D">
            <w:pPr>
              <w:pStyle w:val="ConsPlusNormal"/>
              <w:jc w:val="center"/>
            </w:pPr>
            <w:r>
              <w:t>наименование должности</w:t>
            </w:r>
          </w:p>
        </w:tc>
        <w:tc>
          <w:tcPr>
            <w:tcW w:w="1361" w:type="dxa"/>
            <w:tcBorders>
              <w:top w:val="single" w:sz="4" w:space="0" w:color="auto"/>
              <w:left w:val="nil"/>
              <w:bottom w:val="nil"/>
              <w:right w:val="nil"/>
            </w:tcBorders>
          </w:tcPr>
          <w:p w:rsidR="009D5F5D" w:rsidRDefault="009D5F5D">
            <w:pPr>
              <w:pStyle w:val="ConsPlusNormal"/>
              <w:jc w:val="center"/>
            </w:pPr>
            <w:r>
              <w:t>подпись</w:t>
            </w:r>
          </w:p>
        </w:tc>
        <w:tc>
          <w:tcPr>
            <w:tcW w:w="4479" w:type="dxa"/>
            <w:tcBorders>
              <w:top w:val="single" w:sz="4" w:space="0" w:color="auto"/>
              <w:left w:val="nil"/>
              <w:bottom w:val="nil"/>
              <w:right w:val="nil"/>
            </w:tcBorders>
          </w:tcPr>
          <w:p w:rsidR="009D5F5D" w:rsidRDefault="009D5F5D">
            <w:pPr>
              <w:pStyle w:val="ConsPlusNormal"/>
              <w:jc w:val="center"/>
            </w:pPr>
            <w:r>
              <w:t>расшифровка подписи руководителя</w:t>
            </w:r>
          </w:p>
        </w:tc>
      </w:tr>
      <w:tr w:rsidR="009D5F5D">
        <w:tc>
          <w:tcPr>
            <w:tcW w:w="9071" w:type="dxa"/>
            <w:gridSpan w:val="3"/>
            <w:tcBorders>
              <w:top w:val="nil"/>
              <w:left w:val="nil"/>
              <w:bottom w:val="nil"/>
              <w:right w:val="nil"/>
            </w:tcBorders>
          </w:tcPr>
          <w:p w:rsidR="009D5F5D" w:rsidRDefault="009D5F5D">
            <w:pPr>
              <w:pStyle w:val="ConsPlusNormal"/>
            </w:pPr>
            <w:r>
              <w:t>М.П. (при наличии)</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2</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nformat"/>
        <w:jc w:val="both"/>
      </w:pPr>
      <w:bookmarkStart w:id="55" w:name="P1079"/>
      <w:bookmarkEnd w:id="55"/>
      <w:r>
        <w:t xml:space="preserve">                                 СВЕДЕНИЯ</w:t>
      </w:r>
    </w:p>
    <w:p w:rsidR="009D5F5D" w:rsidRDefault="009D5F5D">
      <w:pPr>
        <w:pStyle w:val="ConsPlusNonformat"/>
        <w:jc w:val="both"/>
      </w:pPr>
      <w:r>
        <w:t xml:space="preserve">             О СРЕДНЕСПИСОЧНОЙ ЧИСЛЕННОСТИ И О СРЕДНЕМЕСЯЧНОЙ</w:t>
      </w:r>
    </w:p>
    <w:p w:rsidR="009D5F5D" w:rsidRDefault="009D5F5D">
      <w:pPr>
        <w:pStyle w:val="ConsPlusNonformat"/>
        <w:jc w:val="both"/>
      </w:pPr>
      <w:r>
        <w:t xml:space="preserve">                        ЗАРАБОТНОЙ ПЛАТЕ РАБОТНИКОВ</w:t>
      </w:r>
    </w:p>
    <w:p w:rsidR="009D5F5D" w:rsidRDefault="009D5F5D">
      <w:pPr>
        <w:pStyle w:val="ConsPlusNonformat"/>
        <w:jc w:val="both"/>
      </w:pPr>
    </w:p>
    <w:p w:rsidR="009D5F5D" w:rsidRDefault="009D5F5D">
      <w:pPr>
        <w:pStyle w:val="ConsPlusNonformat"/>
        <w:jc w:val="both"/>
      </w:pPr>
      <w:r>
        <w:t xml:space="preserve">           ____________________________________________________</w:t>
      </w:r>
    </w:p>
    <w:p w:rsidR="009D5F5D" w:rsidRDefault="009D5F5D">
      <w:pPr>
        <w:pStyle w:val="ConsPlusNonformat"/>
        <w:jc w:val="both"/>
      </w:pPr>
      <w:r>
        <w:t xml:space="preserve">           (полное наименование заявителя - юридического лица/</w:t>
      </w:r>
    </w:p>
    <w:p w:rsidR="009D5F5D" w:rsidRDefault="009D5F5D">
      <w:pPr>
        <w:pStyle w:val="ConsPlusNonformat"/>
        <w:jc w:val="both"/>
      </w:pPr>
      <w:r>
        <w:t xml:space="preserve">                     индивидуального предпринимателя)</w:t>
      </w:r>
    </w:p>
    <w:p w:rsidR="009D5F5D" w:rsidRDefault="009D5F5D">
      <w:pPr>
        <w:pStyle w:val="ConsPlusNonformat"/>
        <w:jc w:val="both"/>
      </w:pPr>
    </w:p>
    <w:p w:rsidR="009D5F5D" w:rsidRDefault="009D5F5D">
      <w:pPr>
        <w:pStyle w:val="ConsPlusNonformat"/>
        <w:jc w:val="both"/>
      </w:pPr>
      <w:r>
        <w:lastRenderedPageBreak/>
        <w:t xml:space="preserve">    </w:t>
      </w:r>
      <w:proofErr w:type="gramStart"/>
      <w:r>
        <w:t>Размер  среднемесячной</w:t>
      </w:r>
      <w:proofErr w:type="gramEnd"/>
      <w:r>
        <w:t xml:space="preserve">  заработной  платы  на  одного сотрудника за три</w:t>
      </w:r>
    </w:p>
    <w:p w:rsidR="009D5F5D" w:rsidRDefault="009D5F5D">
      <w:pPr>
        <w:pStyle w:val="ConsPlusNonformat"/>
        <w:jc w:val="both"/>
      </w:pPr>
      <w:r>
        <w:t>месяца, предшествующих месяцу подачи заявки, тыс. руб.: ___________.</w:t>
      </w:r>
    </w:p>
    <w:p w:rsidR="009D5F5D" w:rsidRDefault="009D5F5D">
      <w:pPr>
        <w:pStyle w:val="ConsPlusNonformat"/>
        <w:jc w:val="both"/>
      </w:pPr>
      <w:r>
        <w:t xml:space="preserve">    Среднесписочная   численность   работающих   </w:t>
      </w:r>
      <w:proofErr w:type="gramStart"/>
      <w:r>
        <w:t>сотрудников  (</w:t>
      </w:r>
      <w:proofErr w:type="gramEnd"/>
      <w:r>
        <w:t>без  внешних</w:t>
      </w:r>
    </w:p>
    <w:p w:rsidR="009D5F5D" w:rsidRDefault="009D5F5D">
      <w:pPr>
        <w:pStyle w:val="ConsPlusNonformat"/>
        <w:jc w:val="both"/>
      </w:pPr>
      <w:proofErr w:type="gramStart"/>
      <w:r>
        <w:t>совместителей)  за</w:t>
      </w:r>
      <w:proofErr w:type="gramEnd"/>
      <w:r>
        <w:t xml:space="preserve">  три  месяца, предшествующих месяцу подачи заявки, чел.:</w:t>
      </w:r>
    </w:p>
    <w:p w:rsidR="009D5F5D" w:rsidRDefault="009D5F5D">
      <w:pPr>
        <w:pStyle w:val="ConsPlusNonformat"/>
        <w:jc w:val="both"/>
      </w:pPr>
      <w:r>
        <w:t>_______.</w:t>
      </w:r>
    </w:p>
    <w:p w:rsidR="009D5F5D" w:rsidRDefault="009D5F5D">
      <w:pPr>
        <w:pStyle w:val="ConsPlusNonformat"/>
        <w:jc w:val="both"/>
      </w:pPr>
    </w:p>
    <w:p w:rsidR="009D5F5D" w:rsidRDefault="009D5F5D">
      <w:pPr>
        <w:pStyle w:val="ConsPlusNonformat"/>
        <w:jc w:val="both"/>
      </w:pPr>
      <w:r>
        <w:t xml:space="preserve">    Достоверность представленной информации гарантирую.</w:t>
      </w:r>
    </w:p>
    <w:p w:rsidR="009D5F5D" w:rsidRDefault="009D5F5D">
      <w:pPr>
        <w:pStyle w:val="ConsPlusNonformat"/>
        <w:jc w:val="both"/>
      </w:pP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 xml:space="preserve">   наименование должности    подпись руководителя    расшифровка подписи</w:t>
      </w:r>
    </w:p>
    <w:p w:rsidR="009D5F5D" w:rsidRDefault="009D5F5D">
      <w:pPr>
        <w:pStyle w:val="ConsPlusNonformat"/>
        <w:jc w:val="both"/>
      </w:pPr>
    </w:p>
    <w:p w:rsidR="009D5F5D" w:rsidRDefault="009D5F5D">
      <w:pPr>
        <w:pStyle w:val="ConsPlusNonformat"/>
        <w:jc w:val="both"/>
      </w:pPr>
    </w:p>
    <w:p w:rsidR="009D5F5D" w:rsidRDefault="009D5F5D">
      <w:pPr>
        <w:pStyle w:val="ConsPlusNonformat"/>
        <w:jc w:val="both"/>
      </w:pPr>
      <w:r>
        <w:t xml:space="preserve">    М.П. (при наличии)</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3</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nformat"/>
        <w:jc w:val="both"/>
      </w:pPr>
      <w:r>
        <w:t xml:space="preserve">                  ________________________________ (должность руководителя)</w:t>
      </w:r>
    </w:p>
    <w:p w:rsidR="009D5F5D" w:rsidRDefault="009D5F5D">
      <w:pPr>
        <w:pStyle w:val="ConsPlusNonformat"/>
        <w:jc w:val="both"/>
      </w:pPr>
      <w:r>
        <w:t xml:space="preserve">                  ______________________________ (наименование организации)</w:t>
      </w:r>
    </w:p>
    <w:p w:rsidR="009D5F5D" w:rsidRDefault="009D5F5D">
      <w:pPr>
        <w:pStyle w:val="ConsPlusNonformat"/>
        <w:jc w:val="both"/>
      </w:pPr>
      <w:r>
        <w:t xml:space="preserve">                  _____________________________________ (инициалы, фамилия)</w:t>
      </w:r>
    </w:p>
    <w:p w:rsidR="009D5F5D" w:rsidRDefault="009D5F5D">
      <w:pPr>
        <w:pStyle w:val="ConsPlusNonformat"/>
        <w:jc w:val="both"/>
      </w:pPr>
      <w:r>
        <w:t xml:space="preserve">                                   Адрес: _________________________________</w:t>
      </w:r>
    </w:p>
    <w:p w:rsidR="009D5F5D" w:rsidRDefault="009D5F5D">
      <w:pPr>
        <w:pStyle w:val="ConsPlusNonformat"/>
        <w:jc w:val="both"/>
      </w:pPr>
      <w:r>
        <w:t xml:space="preserve">                                   ________________________________________</w:t>
      </w:r>
    </w:p>
    <w:p w:rsidR="009D5F5D" w:rsidRDefault="009D5F5D">
      <w:pPr>
        <w:pStyle w:val="ConsPlusNonformat"/>
        <w:jc w:val="both"/>
      </w:pPr>
    </w:p>
    <w:p w:rsidR="009D5F5D" w:rsidRDefault="009D5F5D">
      <w:pPr>
        <w:pStyle w:val="ConsPlusNonformat"/>
        <w:jc w:val="both"/>
      </w:pPr>
      <w:bookmarkStart w:id="56" w:name="P1114"/>
      <w:bookmarkEnd w:id="56"/>
      <w:r>
        <w:t xml:space="preserve">                                 СОГЛАСИЕ</w:t>
      </w:r>
    </w:p>
    <w:p w:rsidR="009D5F5D" w:rsidRDefault="009D5F5D">
      <w:pPr>
        <w:pStyle w:val="ConsPlusNonformat"/>
        <w:jc w:val="both"/>
      </w:pPr>
      <w:r>
        <w:t xml:space="preserve">                     НА ОБРАБОТКУ ПЕРСОНАЛЬНЫХ ДАННЫХ</w:t>
      </w:r>
    </w:p>
    <w:p w:rsidR="009D5F5D" w:rsidRDefault="009D5F5D">
      <w:pPr>
        <w:pStyle w:val="ConsPlusNonformat"/>
        <w:jc w:val="both"/>
      </w:pPr>
    </w:p>
    <w:p w:rsidR="009D5F5D" w:rsidRDefault="009D5F5D">
      <w:pPr>
        <w:pStyle w:val="ConsPlusNonformat"/>
        <w:jc w:val="both"/>
      </w:pPr>
      <w:r>
        <w:t>Я, ________________________________________________________________________</w:t>
      </w:r>
    </w:p>
    <w:p w:rsidR="009D5F5D" w:rsidRDefault="009D5F5D">
      <w:pPr>
        <w:pStyle w:val="ConsPlusNonformat"/>
        <w:jc w:val="both"/>
      </w:pPr>
      <w:r>
        <w:t xml:space="preserve">            фамилия, имя, отчество субъекта персональных данных</w:t>
      </w:r>
    </w:p>
    <w:p w:rsidR="009D5F5D" w:rsidRDefault="009D5F5D">
      <w:pPr>
        <w:pStyle w:val="ConsPlusNonformat"/>
        <w:jc w:val="both"/>
      </w:pPr>
      <w:r>
        <w:t>паспорт серия _____________, N ___________________________________________,</w:t>
      </w:r>
    </w:p>
    <w:p w:rsidR="009D5F5D" w:rsidRDefault="009D5F5D">
      <w:pPr>
        <w:pStyle w:val="ConsPlusNonformat"/>
        <w:jc w:val="both"/>
      </w:pPr>
      <w:r>
        <w:t>когда                     и                    кем                    выдан</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__________________________________________________________________________,</w:t>
      </w:r>
    </w:p>
    <w:p w:rsidR="009D5F5D" w:rsidRDefault="009D5F5D">
      <w:pPr>
        <w:pStyle w:val="ConsPlusNonformat"/>
        <w:jc w:val="both"/>
      </w:pPr>
      <w:r>
        <w:t>зарегистрированный(</w:t>
      </w:r>
      <w:proofErr w:type="spellStart"/>
      <w:r>
        <w:t>ая</w:t>
      </w:r>
      <w:proofErr w:type="spellEnd"/>
      <w:r>
        <w:t>) по адресу: _________________________________________</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именуемый(</w:t>
      </w:r>
      <w:proofErr w:type="spellStart"/>
      <w:proofErr w:type="gramStart"/>
      <w:r>
        <w:t>ая</w:t>
      </w:r>
      <w:proofErr w:type="spellEnd"/>
      <w:r>
        <w:t xml:space="preserve">)   </w:t>
      </w:r>
      <w:proofErr w:type="gramEnd"/>
      <w:r>
        <w:t>далее   "Субъект  персональных  данных",  выражаю  согласие</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__________________________________________________________________________,</w:t>
      </w:r>
    </w:p>
    <w:p w:rsidR="009D5F5D" w:rsidRDefault="009D5F5D">
      <w:pPr>
        <w:pStyle w:val="ConsPlusNonformat"/>
        <w:jc w:val="both"/>
      </w:pPr>
      <w:r>
        <w:t xml:space="preserve">         (далее - "Заявитель"), (полное наименование юридического</w:t>
      </w:r>
    </w:p>
    <w:p w:rsidR="009D5F5D" w:rsidRDefault="009D5F5D">
      <w:pPr>
        <w:pStyle w:val="ConsPlusNonformat"/>
        <w:jc w:val="both"/>
      </w:pPr>
      <w:r>
        <w:t xml:space="preserve">                  лица/индивидуального предпринимателя)</w:t>
      </w:r>
    </w:p>
    <w:p w:rsidR="009D5F5D" w:rsidRDefault="009D5F5D">
      <w:pPr>
        <w:pStyle w:val="ConsPlusNonformat"/>
        <w:jc w:val="both"/>
      </w:pPr>
      <w:proofErr w:type="gramStart"/>
      <w:r>
        <w:t>на  передачу</w:t>
      </w:r>
      <w:proofErr w:type="gramEnd"/>
      <w:r>
        <w:t xml:space="preserve">  моих  персональных  данных  в  некоммерческую  </w:t>
      </w:r>
      <w:proofErr w:type="spellStart"/>
      <w:r>
        <w:t>микрокредитную</w:t>
      </w:r>
      <w:proofErr w:type="spellEnd"/>
    </w:p>
    <w:p w:rsidR="009D5F5D" w:rsidRDefault="009D5F5D">
      <w:pPr>
        <w:pStyle w:val="ConsPlusNonformat"/>
        <w:jc w:val="both"/>
      </w:pPr>
      <w:proofErr w:type="gramStart"/>
      <w:r>
        <w:t>компанию  "</w:t>
      </w:r>
      <w:proofErr w:type="gramEnd"/>
      <w:r>
        <w:t>ФОРМАП",  расположенную  по  адресу:  183031,  г.  Мурманск, ул.</w:t>
      </w:r>
    </w:p>
    <w:p w:rsidR="009D5F5D" w:rsidRDefault="009D5F5D">
      <w:pPr>
        <w:pStyle w:val="ConsPlusNonformat"/>
        <w:jc w:val="both"/>
      </w:pPr>
      <w:proofErr w:type="spellStart"/>
      <w:proofErr w:type="gramStart"/>
      <w:r>
        <w:t>Подстаницкого</w:t>
      </w:r>
      <w:proofErr w:type="spellEnd"/>
      <w:r>
        <w:t>,  дом</w:t>
      </w:r>
      <w:proofErr w:type="gramEnd"/>
      <w:r>
        <w:t xml:space="preserve">  N  1,  ИНН/КПП  5100000331/519001001,  с целью участия</w:t>
      </w:r>
    </w:p>
    <w:p w:rsidR="009D5F5D" w:rsidRDefault="009D5F5D">
      <w:pPr>
        <w:pStyle w:val="ConsPlusNonformat"/>
        <w:jc w:val="both"/>
      </w:pPr>
      <w:r>
        <w:t>заявителя в конкурсе на получение финансовой поддержки.</w:t>
      </w:r>
    </w:p>
    <w:p w:rsidR="009D5F5D" w:rsidRDefault="009D5F5D">
      <w:pPr>
        <w:pStyle w:val="ConsPlusNonformat"/>
        <w:jc w:val="both"/>
      </w:pPr>
      <w:r>
        <w:t xml:space="preserve">    Перечень персональных данных, на обработку которых дается согласие:</w:t>
      </w:r>
    </w:p>
    <w:p w:rsidR="009D5F5D" w:rsidRDefault="009D5F5D">
      <w:pPr>
        <w:pStyle w:val="ConsPlusNonformat"/>
        <w:jc w:val="both"/>
      </w:pPr>
      <w:r>
        <w:t xml:space="preserve">-  </w:t>
      </w:r>
      <w:proofErr w:type="gramStart"/>
      <w:r>
        <w:t>сведения,  содержащиеся</w:t>
      </w:r>
      <w:proofErr w:type="gramEnd"/>
      <w:r>
        <w:t xml:space="preserve">  в  основном  документе, удостоверяющем личность</w:t>
      </w:r>
    </w:p>
    <w:p w:rsidR="009D5F5D" w:rsidRDefault="009D5F5D">
      <w:pPr>
        <w:pStyle w:val="ConsPlusNonformat"/>
        <w:jc w:val="both"/>
      </w:pPr>
      <w:r>
        <w:t>субъекта</w:t>
      </w:r>
      <w:proofErr w:type="gramStart"/>
      <w:r>
        <w:t xml:space="preserve">   (</w:t>
      </w:r>
      <w:proofErr w:type="gramEnd"/>
      <w:r>
        <w:t>Ф.И.О.,   гражданство,   пол,  дата  и  место  рождения,  адрес</w:t>
      </w:r>
    </w:p>
    <w:p w:rsidR="009D5F5D" w:rsidRDefault="009D5F5D">
      <w:pPr>
        <w:pStyle w:val="ConsPlusNonformat"/>
        <w:jc w:val="both"/>
      </w:pPr>
      <w:r>
        <w:t>регистрации,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трудовом договоре (Ф.И.О., место официальной</w:t>
      </w:r>
    </w:p>
    <w:p w:rsidR="009D5F5D" w:rsidRDefault="009D5F5D">
      <w:pPr>
        <w:pStyle w:val="ConsPlusNonformat"/>
        <w:jc w:val="both"/>
      </w:pPr>
      <w:r>
        <w:t>работы, профессия и занимаемая должность;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документе  об  инвалидности (Ф.И.О., группа,</w:t>
      </w:r>
    </w:p>
    <w:p w:rsidR="009D5F5D" w:rsidRDefault="009D5F5D">
      <w:pPr>
        <w:pStyle w:val="ConsPlusNonformat"/>
        <w:jc w:val="both"/>
      </w:pPr>
      <w:r>
        <w:t>причина, дата установления и срок инвалидности,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свидетельстве  о  заключении  брака (Ф.И.О.,</w:t>
      </w:r>
    </w:p>
    <w:p w:rsidR="009D5F5D" w:rsidRDefault="009D5F5D">
      <w:pPr>
        <w:pStyle w:val="ConsPlusNonformat"/>
        <w:jc w:val="both"/>
      </w:pPr>
      <w:r>
        <w:t>сведения о семейном положении, дата и место рождения,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свидетельстве о рождении (Ф.И.О., сведения о</w:t>
      </w:r>
    </w:p>
    <w:p w:rsidR="009D5F5D" w:rsidRDefault="009D5F5D">
      <w:pPr>
        <w:pStyle w:val="ConsPlusNonformat"/>
        <w:jc w:val="both"/>
      </w:pPr>
      <w:r>
        <w:t>ребенке, сведения о родителях, дата и место рождения, данные документа);</w:t>
      </w:r>
    </w:p>
    <w:p w:rsidR="009D5F5D" w:rsidRDefault="009D5F5D">
      <w:pPr>
        <w:pStyle w:val="ConsPlusNonformat"/>
        <w:jc w:val="both"/>
      </w:pPr>
      <w:r>
        <w:t xml:space="preserve">-  </w:t>
      </w:r>
      <w:proofErr w:type="gramStart"/>
      <w:r>
        <w:t>сведения,  содержащиеся</w:t>
      </w:r>
      <w:proofErr w:type="gramEnd"/>
      <w:r>
        <w:t xml:space="preserve">  в  договорах  на  предоставление услуг (Ф.И.О.,</w:t>
      </w:r>
    </w:p>
    <w:p w:rsidR="009D5F5D" w:rsidRDefault="009D5F5D">
      <w:pPr>
        <w:pStyle w:val="ConsPlusNonformat"/>
        <w:jc w:val="both"/>
      </w:pPr>
      <w:r>
        <w:t>данные документа);</w:t>
      </w:r>
    </w:p>
    <w:p w:rsidR="009D5F5D" w:rsidRDefault="009D5F5D">
      <w:pPr>
        <w:pStyle w:val="ConsPlusNonformat"/>
        <w:jc w:val="both"/>
      </w:pPr>
      <w:r>
        <w:t>- контактная информация.</w:t>
      </w:r>
    </w:p>
    <w:p w:rsidR="009D5F5D" w:rsidRDefault="009D5F5D">
      <w:pPr>
        <w:pStyle w:val="ConsPlusNonformat"/>
        <w:jc w:val="both"/>
      </w:pPr>
      <w:r>
        <w:lastRenderedPageBreak/>
        <w:t xml:space="preserve">    </w:t>
      </w:r>
      <w:proofErr w:type="gramStart"/>
      <w:r>
        <w:t>НМК  "</w:t>
      </w:r>
      <w:proofErr w:type="gramEnd"/>
      <w:r>
        <w:t>ФОРМАП"  вправе осуществлять следующие действия с указанными выше</w:t>
      </w:r>
    </w:p>
    <w:p w:rsidR="009D5F5D" w:rsidRDefault="009D5F5D">
      <w:pPr>
        <w:pStyle w:val="ConsPlusNonformat"/>
        <w:jc w:val="both"/>
      </w:pPr>
      <w:proofErr w:type="gramStart"/>
      <w:r>
        <w:t>персональными  данными</w:t>
      </w:r>
      <w:proofErr w:type="gramEnd"/>
      <w:r>
        <w:t xml:space="preserve">   как  с использованием средств автоматизации, так и</w:t>
      </w:r>
    </w:p>
    <w:p w:rsidR="009D5F5D" w:rsidRDefault="009D5F5D">
      <w:pPr>
        <w:pStyle w:val="ConsPlusNonformat"/>
        <w:jc w:val="both"/>
      </w:pPr>
      <w:r>
        <w:t>без таковых: использование, систематизация, накопление, хранение, уточнение</w:t>
      </w:r>
    </w:p>
    <w:p w:rsidR="009D5F5D" w:rsidRDefault="009D5F5D">
      <w:pPr>
        <w:pStyle w:val="ConsPlusNonformat"/>
        <w:jc w:val="both"/>
      </w:pPr>
      <w:r>
        <w:t>(</w:t>
      </w:r>
      <w:proofErr w:type="gramStart"/>
      <w:r>
        <w:t xml:space="preserve">обновление,   </w:t>
      </w:r>
      <w:proofErr w:type="gramEnd"/>
      <w:r>
        <w:t>изменение),   предоставление,   блокирование,   уничтожение,</w:t>
      </w:r>
    </w:p>
    <w:p w:rsidR="009D5F5D" w:rsidRDefault="009D5F5D">
      <w:pPr>
        <w:pStyle w:val="ConsPlusNonformat"/>
        <w:jc w:val="both"/>
      </w:pPr>
      <w:r>
        <w:t>удаление.</w:t>
      </w:r>
    </w:p>
    <w:p w:rsidR="009D5F5D" w:rsidRDefault="009D5F5D">
      <w:pPr>
        <w:pStyle w:val="ConsPlusNonformat"/>
        <w:jc w:val="both"/>
      </w:pPr>
      <w:r>
        <w:t xml:space="preserve">    </w:t>
      </w:r>
      <w:proofErr w:type="gramStart"/>
      <w:r>
        <w:t>В  соответствии</w:t>
      </w:r>
      <w:proofErr w:type="gramEnd"/>
      <w:r>
        <w:t xml:space="preserve"> с </w:t>
      </w:r>
      <w:hyperlink r:id="rId58" w:history="1">
        <w:r>
          <w:rPr>
            <w:color w:val="0000FF"/>
          </w:rPr>
          <w:t>пунктом 4 статьи 14</w:t>
        </w:r>
      </w:hyperlink>
      <w:r>
        <w:t xml:space="preserve"> Федерального закона от 27.07.2006</w:t>
      </w:r>
    </w:p>
    <w:p w:rsidR="009D5F5D" w:rsidRDefault="009D5F5D">
      <w:pPr>
        <w:pStyle w:val="ConsPlusNonformat"/>
        <w:jc w:val="both"/>
      </w:pPr>
      <w:r>
        <w:t>N 152-ФЗ "О персональных данных" субъект персональных данных по письменному</w:t>
      </w:r>
    </w:p>
    <w:p w:rsidR="009D5F5D" w:rsidRDefault="009D5F5D">
      <w:pPr>
        <w:pStyle w:val="ConsPlusNonformat"/>
        <w:jc w:val="both"/>
      </w:pPr>
      <w:proofErr w:type="gramStart"/>
      <w:r>
        <w:t>запросу  имеет</w:t>
      </w:r>
      <w:proofErr w:type="gramEnd"/>
      <w:r>
        <w:t xml:space="preserve">  право  на  получение  информации,  касающейся обработки его</w:t>
      </w:r>
    </w:p>
    <w:p w:rsidR="009D5F5D" w:rsidRDefault="009D5F5D">
      <w:pPr>
        <w:pStyle w:val="ConsPlusNonformat"/>
        <w:jc w:val="both"/>
      </w:pPr>
      <w:r>
        <w:t>персональных данных.</w:t>
      </w:r>
    </w:p>
    <w:p w:rsidR="009D5F5D" w:rsidRDefault="009D5F5D">
      <w:pPr>
        <w:pStyle w:val="ConsPlusNonformat"/>
        <w:jc w:val="both"/>
      </w:pPr>
      <w:r>
        <w:t xml:space="preserve">    </w:t>
      </w:r>
      <w:proofErr w:type="gramStart"/>
      <w:r>
        <w:t>Настоящее  согласие</w:t>
      </w:r>
      <w:proofErr w:type="gramEnd"/>
      <w:r>
        <w:t xml:space="preserve">  действует  со  дня  его подписания и до достижения</w:t>
      </w:r>
    </w:p>
    <w:p w:rsidR="009D5F5D" w:rsidRDefault="009D5F5D">
      <w:pPr>
        <w:pStyle w:val="ConsPlusNonformat"/>
        <w:jc w:val="both"/>
      </w:pPr>
      <w:r>
        <w:t xml:space="preserve">целей   обработки   персональных   данных   либо   </w:t>
      </w:r>
      <w:proofErr w:type="gramStart"/>
      <w:r>
        <w:t>на  срок</w:t>
      </w:r>
      <w:proofErr w:type="gramEnd"/>
      <w:r>
        <w:t>,  установленный</w:t>
      </w:r>
    </w:p>
    <w:p w:rsidR="009D5F5D" w:rsidRDefault="009D5F5D">
      <w:pPr>
        <w:pStyle w:val="ConsPlusNonformat"/>
        <w:jc w:val="both"/>
      </w:pPr>
      <w:r>
        <w:t>законодательством, а также до его отзыва.</w:t>
      </w:r>
    </w:p>
    <w:p w:rsidR="009D5F5D" w:rsidRDefault="009D5F5D">
      <w:pPr>
        <w:pStyle w:val="ConsPlusNonformat"/>
        <w:jc w:val="both"/>
      </w:pPr>
      <w:r>
        <w:t xml:space="preserve">    </w:t>
      </w:r>
      <w:proofErr w:type="gramStart"/>
      <w:r>
        <w:t>Согласие  может</w:t>
      </w:r>
      <w:proofErr w:type="gramEnd"/>
      <w:r>
        <w:t xml:space="preserve">  быть  отозвано  мной   путем  составления  заявления в</w:t>
      </w:r>
    </w:p>
    <w:p w:rsidR="009D5F5D" w:rsidRDefault="009D5F5D">
      <w:pPr>
        <w:pStyle w:val="ConsPlusNonformat"/>
        <w:jc w:val="both"/>
      </w:pPr>
      <w:r>
        <w:t>письменной форме и подачи Заявителю.</w:t>
      </w:r>
    </w:p>
    <w:p w:rsidR="009D5F5D" w:rsidRDefault="009D5F5D">
      <w:pPr>
        <w:pStyle w:val="ConsPlusNonformat"/>
        <w:jc w:val="both"/>
      </w:pPr>
    </w:p>
    <w:p w:rsidR="009D5F5D" w:rsidRDefault="009D5F5D">
      <w:pPr>
        <w:pStyle w:val="ConsPlusNonformat"/>
        <w:jc w:val="both"/>
      </w:pPr>
      <w:r>
        <w:t>"___" ____________ 20___ г.</w:t>
      </w:r>
    </w:p>
    <w:p w:rsidR="009D5F5D" w:rsidRDefault="009D5F5D">
      <w:pPr>
        <w:pStyle w:val="ConsPlusNonformat"/>
        <w:jc w:val="both"/>
      </w:pPr>
    </w:p>
    <w:p w:rsidR="009D5F5D" w:rsidRDefault="009D5F5D">
      <w:pPr>
        <w:pStyle w:val="ConsPlusNonformat"/>
        <w:jc w:val="both"/>
      </w:pPr>
      <w:r>
        <w:t>_______________/____________________________/</w:t>
      </w:r>
    </w:p>
    <w:p w:rsidR="009D5F5D" w:rsidRDefault="009D5F5D">
      <w:pPr>
        <w:pStyle w:val="ConsPlusNonformat"/>
        <w:jc w:val="both"/>
      </w:pPr>
      <w:r>
        <w:t xml:space="preserve">    Подпись                Ф.И.О.</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4</w:t>
      </w:r>
    </w:p>
    <w:p w:rsidR="009D5F5D" w:rsidRDefault="009D5F5D">
      <w:pPr>
        <w:pStyle w:val="ConsPlusNormal"/>
        <w:jc w:val="right"/>
      </w:pPr>
      <w:r>
        <w:t>к Порядку</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right"/>
            </w:pPr>
            <w:r>
              <w:rPr>
                <w:color w:val="392C69"/>
              </w:rPr>
              <w:t>Список изменяющих документов</w:t>
            </w:r>
          </w:p>
          <w:p w:rsidR="009D5F5D" w:rsidRDefault="009D5F5D">
            <w:pPr>
              <w:pStyle w:val="ConsPlusNormal"/>
              <w:jc w:val="right"/>
            </w:pPr>
            <w:r>
              <w:rPr>
                <w:color w:val="392C69"/>
              </w:rPr>
              <w:t xml:space="preserve">(в ред. </w:t>
            </w:r>
            <w:hyperlink r:id="rId59" w:history="1">
              <w:r>
                <w:rPr>
                  <w:color w:val="0000FF"/>
                </w:rPr>
                <w:t>постановления</w:t>
              </w:r>
            </w:hyperlink>
            <w:r>
              <w:rPr>
                <w:color w:val="392C69"/>
              </w:rPr>
              <w:t xml:space="preserve"> Правительства Мурманской области</w:t>
            </w:r>
          </w:p>
          <w:p w:rsidR="009D5F5D" w:rsidRDefault="009D5F5D">
            <w:pPr>
              <w:pStyle w:val="ConsPlusNormal"/>
              <w:jc w:val="right"/>
            </w:pPr>
            <w:r>
              <w:rPr>
                <w:color w:val="392C69"/>
              </w:rPr>
              <w:t>от 16.03.2022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Nonformat"/>
        <w:jc w:val="both"/>
      </w:pPr>
      <w:r>
        <w:t xml:space="preserve">                                                              Директору НМК</w:t>
      </w:r>
    </w:p>
    <w:p w:rsidR="009D5F5D" w:rsidRDefault="009D5F5D">
      <w:pPr>
        <w:pStyle w:val="ConsPlusNonformat"/>
        <w:jc w:val="both"/>
      </w:pPr>
      <w:r>
        <w:t xml:space="preserve">                                                      "ФОРМАП" Дочкину А.В.</w:t>
      </w:r>
    </w:p>
    <w:p w:rsidR="009D5F5D" w:rsidRDefault="009D5F5D">
      <w:pPr>
        <w:pStyle w:val="ConsPlusNonformat"/>
        <w:jc w:val="both"/>
      </w:pPr>
      <w:r>
        <w:t xml:space="preserve">                           Адрес: 183031, г. Мурманск, ул. </w:t>
      </w:r>
      <w:proofErr w:type="spellStart"/>
      <w:r>
        <w:t>Подстаницкого</w:t>
      </w:r>
      <w:proofErr w:type="spellEnd"/>
      <w:r>
        <w:t>, 1</w:t>
      </w:r>
    </w:p>
    <w:p w:rsidR="009D5F5D" w:rsidRDefault="009D5F5D">
      <w:pPr>
        <w:pStyle w:val="ConsPlusNonformat"/>
        <w:jc w:val="both"/>
      </w:pPr>
      <w:r>
        <w:t xml:space="preserve">                                               ИНН/КПП 5100000331/519001001</w:t>
      </w:r>
    </w:p>
    <w:p w:rsidR="009D5F5D" w:rsidRDefault="009D5F5D">
      <w:pPr>
        <w:pStyle w:val="ConsPlusNonformat"/>
        <w:jc w:val="both"/>
      </w:pPr>
    </w:p>
    <w:p w:rsidR="009D5F5D" w:rsidRDefault="009D5F5D">
      <w:pPr>
        <w:pStyle w:val="ConsPlusNonformat"/>
        <w:jc w:val="both"/>
      </w:pPr>
      <w:bookmarkStart w:id="57" w:name="P1184"/>
      <w:bookmarkEnd w:id="57"/>
      <w:r>
        <w:t xml:space="preserve">                                 СОГЛАСИЕ</w:t>
      </w:r>
    </w:p>
    <w:p w:rsidR="009D5F5D" w:rsidRDefault="009D5F5D">
      <w:pPr>
        <w:pStyle w:val="ConsPlusNonformat"/>
        <w:jc w:val="both"/>
      </w:pPr>
      <w:r>
        <w:t xml:space="preserve">                     НА ОБРАБОТКУ ПЕРСОНАЛЬНЫХ ДАННЫХ</w:t>
      </w:r>
    </w:p>
    <w:p w:rsidR="009D5F5D" w:rsidRDefault="009D5F5D">
      <w:pPr>
        <w:pStyle w:val="ConsPlusNonformat"/>
        <w:jc w:val="both"/>
      </w:pPr>
    </w:p>
    <w:p w:rsidR="009D5F5D" w:rsidRDefault="009D5F5D">
      <w:pPr>
        <w:pStyle w:val="ConsPlusNonformat"/>
        <w:jc w:val="both"/>
      </w:pPr>
      <w:r>
        <w:t xml:space="preserve">    N __________                                "___" ____________ 20___ г.</w:t>
      </w:r>
    </w:p>
    <w:p w:rsidR="009D5F5D" w:rsidRDefault="009D5F5D">
      <w:pPr>
        <w:pStyle w:val="ConsPlusNonformat"/>
        <w:jc w:val="both"/>
      </w:pPr>
    </w:p>
    <w:p w:rsidR="009D5F5D" w:rsidRDefault="009D5F5D">
      <w:pPr>
        <w:pStyle w:val="ConsPlusNonformat"/>
        <w:jc w:val="both"/>
      </w:pPr>
      <w:r>
        <w:t xml:space="preserve">    Я, ___________________________________________________________________,</w:t>
      </w:r>
    </w:p>
    <w:p w:rsidR="009D5F5D" w:rsidRDefault="009D5F5D">
      <w:pPr>
        <w:pStyle w:val="ConsPlusNonformat"/>
        <w:jc w:val="both"/>
      </w:pPr>
      <w:r>
        <w:t xml:space="preserve">               фамилия, имя, отчество субъекта персональных данных</w:t>
      </w:r>
    </w:p>
    <w:p w:rsidR="009D5F5D" w:rsidRDefault="009D5F5D">
      <w:pPr>
        <w:pStyle w:val="ConsPlusNonformat"/>
        <w:jc w:val="both"/>
      </w:pPr>
      <w:r>
        <w:t>паспорт серия _____________, N _________________________, когда и кем выдан</w:t>
      </w:r>
    </w:p>
    <w:p w:rsidR="009D5F5D" w:rsidRDefault="009D5F5D">
      <w:pPr>
        <w:pStyle w:val="ConsPlusNonformat"/>
        <w:jc w:val="both"/>
      </w:pPr>
      <w:r>
        <w:t>__________________________________________________________________________,</w:t>
      </w:r>
    </w:p>
    <w:p w:rsidR="009D5F5D" w:rsidRDefault="009D5F5D">
      <w:pPr>
        <w:pStyle w:val="ConsPlusNonformat"/>
        <w:jc w:val="both"/>
      </w:pPr>
      <w:r>
        <w:t>зарегистрированный(</w:t>
      </w:r>
      <w:proofErr w:type="spellStart"/>
      <w:proofErr w:type="gramStart"/>
      <w:r>
        <w:t>ая</w:t>
      </w:r>
      <w:proofErr w:type="spellEnd"/>
      <w:r>
        <w:t xml:space="preserve">)   </w:t>
      </w:r>
      <w:proofErr w:type="gramEnd"/>
      <w:r>
        <w:t xml:space="preserve">                   по                      адресу:</w:t>
      </w:r>
    </w:p>
    <w:p w:rsidR="009D5F5D" w:rsidRDefault="009D5F5D">
      <w:pPr>
        <w:pStyle w:val="ConsPlusNonformat"/>
        <w:jc w:val="both"/>
      </w:pPr>
      <w:r>
        <w:t>___________________________________________________________________________</w:t>
      </w:r>
    </w:p>
    <w:p w:rsidR="009D5F5D" w:rsidRDefault="009D5F5D">
      <w:pPr>
        <w:pStyle w:val="ConsPlusNonformat"/>
        <w:jc w:val="both"/>
      </w:pPr>
      <w:r>
        <w:t>именуемый(</w:t>
      </w:r>
      <w:proofErr w:type="spellStart"/>
      <w:proofErr w:type="gramStart"/>
      <w:r>
        <w:t>ая</w:t>
      </w:r>
      <w:proofErr w:type="spellEnd"/>
      <w:r>
        <w:t xml:space="preserve">)   </w:t>
      </w:r>
      <w:proofErr w:type="gramEnd"/>
      <w:r>
        <w:t>далее   "Субъект  персональных  данных",  выражаю  согласие</w:t>
      </w:r>
    </w:p>
    <w:p w:rsidR="009D5F5D" w:rsidRDefault="009D5F5D">
      <w:pPr>
        <w:pStyle w:val="ConsPlusNonformat"/>
        <w:jc w:val="both"/>
      </w:pPr>
      <w:proofErr w:type="gramStart"/>
      <w:r>
        <w:t>некоммерческой  микрокредитной</w:t>
      </w:r>
      <w:proofErr w:type="gramEnd"/>
      <w:r>
        <w:t xml:space="preserve">  компании  "Фонд  развития малого и среднего</w:t>
      </w:r>
    </w:p>
    <w:p w:rsidR="009D5F5D" w:rsidRDefault="009D5F5D">
      <w:pPr>
        <w:pStyle w:val="ConsPlusNonformat"/>
        <w:jc w:val="both"/>
      </w:pPr>
      <w:proofErr w:type="gramStart"/>
      <w:r>
        <w:t>предпринимательства  Мурманской</w:t>
      </w:r>
      <w:proofErr w:type="gramEnd"/>
      <w:r>
        <w:t xml:space="preserve">   области"  (НМКК "ФОРМАП" (Фонд))  в  лице</w:t>
      </w:r>
    </w:p>
    <w:p w:rsidR="009D5F5D" w:rsidRDefault="009D5F5D">
      <w:pPr>
        <w:pStyle w:val="ConsPlusNonformat"/>
        <w:jc w:val="both"/>
      </w:pPr>
      <w:proofErr w:type="gramStart"/>
      <w:r>
        <w:t>ответственного  за</w:t>
      </w:r>
      <w:proofErr w:type="gramEnd"/>
      <w:r>
        <w:t xml:space="preserve">  обработку  персональных данных директора Дочкина Андрея</w:t>
      </w:r>
    </w:p>
    <w:p w:rsidR="009D5F5D" w:rsidRDefault="009D5F5D">
      <w:pPr>
        <w:pStyle w:val="ConsPlusNonformat"/>
        <w:jc w:val="both"/>
      </w:pPr>
      <w:proofErr w:type="gramStart"/>
      <w:r>
        <w:t>Викторовича,  действующего</w:t>
      </w:r>
      <w:proofErr w:type="gramEnd"/>
      <w:r>
        <w:t xml:space="preserve">  на  основании  Устава,  далее  - "Оператор", на</w:t>
      </w:r>
    </w:p>
    <w:p w:rsidR="009D5F5D" w:rsidRDefault="009D5F5D">
      <w:pPr>
        <w:pStyle w:val="ConsPlusNonformat"/>
        <w:jc w:val="both"/>
      </w:pPr>
      <w:proofErr w:type="gramStart"/>
      <w:r>
        <w:t>обработку  моих</w:t>
      </w:r>
      <w:proofErr w:type="gramEnd"/>
      <w:r>
        <w:t xml:space="preserve">  персональных  данных  с  целью моего участия в конкурсе на</w:t>
      </w:r>
    </w:p>
    <w:p w:rsidR="009D5F5D" w:rsidRDefault="009D5F5D">
      <w:pPr>
        <w:pStyle w:val="ConsPlusNonformat"/>
        <w:jc w:val="both"/>
      </w:pPr>
      <w:proofErr w:type="gramStart"/>
      <w:r>
        <w:t>получение  финансовой</w:t>
      </w:r>
      <w:proofErr w:type="gramEnd"/>
      <w:r>
        <w:t xml:space="preserve">  поддержки  и исполнения договоров, заключенных между</w:t>
      </w:r>
    </w:p>
    <w:p w:rsidR="009D5F5D" w:rsidRDefault="009D5F5D">
      <w:pPr>
        <w:pStyle w:val="ConsPlusNonformat"/>
        <w:jc w:val="both"/>
      </w:pPr>
      <w:proofErr w:type="gramStart"/>
      <w:r>
        <w:t>мною  и</w:t>
      </w:r>
      <w:proofErr w:type="gramEnd"/>
      <w:r>
        <w:t xml:space="preserve">  НМК  "ФОРМАП",  а также рассмотрения и обсуждения условий проектов</w:t>
      </w:r>
    </w:p>
    <w:p w:rsidR="009D5F5D" w:rsidRDefault="009D5F5D">
      <w:pPr>
        <w:pStyle w:val="ConsPlusNonformat"/>
        <w:jc w:val="both"/>
      </w:pPr>
      <w:proofErr w:type="gramStart"/>
      <w:r>
        <w:t>договоров,  включая</w:t>
      </w:r>
      <w:proofErr w:type="gramEnd"/>
      <w:r>
        <w:t xml:space="preserve">  ситуации,  когда  договоры между мною и НМК "ФОРМАП" в</w:t>
      </w:r>
    </w:p>
    <w:p w:rsidR="009D5F5D" w:rsidRDefault="009D5F5D">
      <w:pPr>
        <w:pStyle w:val="ConsPlusNonformat"/>
        <w:jc w:val="both"/>
      </w:pPr>
      <w:r>
        <w:t>результате не были заключены.</w:t>
      </w:r>
    </w:p>
    <w:p w:rsidR="009D5F5D" w:rsidRDefault="009D5F5D">
      <w:pPr>
        <w:pStyle w:val="ConsPlusNonformat"/>
        <w:jc w:val="both"/>
      </w:pPr>
      <w:r>
        <w:t xml:space="preserve">    Перечень персональных данных, на обработку которых дается согласие:</w:t>
      </w:r>
    </w:p>
    <w:p w:rsidR="009D5F5D" w:rsidRDefault="009D5F5D">
      <w:pPr>
        <w:pStyle w:val="ConsPlusNonformat"/>
        <w:jc w:val="both"/>
      </w:pPr>
      <w:r>
        <w:t xml:space="preserve">-  </w:t>
      </w:r>
      <w:proofErr w:type="gramStart"/>
      <w:r>
        <w:t>сведения,  содержащиеся</w:t>
      </w:r>
      <w:proofErr w:type="gramEnd"/>
      <w:r>
        <w:t xml:space="preserve">  в  основном  документе, удостоверяющем личность</w:t>
      </w:r>
    </w:p>
    <w:p w:rsidR="009D5F5D" w:rsidRDefault="009D5F5D">
      <w:pPr>
        <w:pStyle w:val="ConsPlusNonformat"/>
        <w:jc w:val="both"/>
      </w:pPr>
      <w:proofErr w:type="gramStart"/>
      <w:r>
        <w:t>субъекта  (</w:t>
      </w:r>
      <w:proofErr w:type="gramEnd"/>
      <w:r>
        <w:t>фамилия, имя, отчество субъекта, паспортные данные, гражданство,</w:t>
      </w:r>
    </w:p>
    <w:p w:rsidR="009D5F5D" w:rsidRDefault="009D5F5D">
      <w:pPr>
        <w:pStyle w:val="ConsPlusNonformat"/>
        <w:jc w:val="both"/>
      </w:pPr>
      <w:r>
        <w:lastRenderedPageBreak/>
        <w:t>пол, дата и место рождения);</w:t>
      </w:r>
    </w:p>
    <w:p w:rsidR="009D5F5D" w:rsidRDefault="009D5F5D">
      <w:pPr>
        <w:pStyle w:val="ConsPlusNonformat"/>
        <w:jc w:val="both"/>
      </w:pPr>
      <w:r>
        <w:t>- сведения о месте жительства, регистрации субъекта;</w:t>
      </w:r>
    </w:p>
    <w:p w:rsidR="009D5F5D" w:rsidRDefault="009D5F5D">
      <w:pPr>
        <w:pStyle w:val="ConsPlusNonformat"/>
        <w:jc w:val="both"/>
      </w:pPr>
      <w:r>
        <w:t>- сведения об идентификационном номере налогоплательщика;</w:t>
      </w:r>
    </w:p>
    <w:p w:rsidR="009D5F5D" w:rsidRDefault="009D5F5D">
      <w:pPr>
        <w:pStyle w:val="ConsPlusNonformat"/>
        <w:jc w:val="both"/>
      </w:pPr>
      <w:r>
        <w:t>- основной государственный регистрационный номер;</w:t>
      </w:r>
    </w:p>
    <w:p w:rsidR="009D5F5D" w:rsidRDefault="009D5F5D">
      <w:pPr>
        <w:pStyle w:val="ConsPlusNonformat"/>
        <w:jc w:val="both"/>
      </w:pPr>
      <w:r>
        <w:t>- место официальной работы, профессия и занимаемая должность;</w:t>
      </w:r>
    </w:p>
    <w:p w:rsidR="009D5F5D" w:rsidRDefault="009D5F5D">
      <w:pPr>
        <w:pStyle w:val="ConsPlusNonformat"/>
        <w:jc w:val="both"/>
      </w:pPr>
      <w:r>
        <w:t>- контактная информация;</w:t>
      </w:r>
    </w:p>
    <w:p w:rsidR="009D5F5D" w:rsidRDefault="009D5F5D">
      <w:pPr>
        <w:pStyle w:val="ConsPlusNonformat"/>
        <w:jc w:val="both"/>
      </w:pPr>
      <w:r>
        <w:t>- расчетный счет;</w:t>
      </w:r>
    </w:p>
    <w:p w:rsidR="009D5F5D" w:rsidRDefault="009D5F5D">
      <w:pPr>
        <w:pStyle w:val="ConsPlusNonformat"/>
        <w:jc w:val="both"/>
      </w:pPr>
      <w:r>
        <w:t>- контактный электронный адрес;</w:t>
      </w:r>
    </w:p>
    <w:p w:rsidR="009D5F5D" w:rsidRDefault="009D5F5D">
      <w:pPr>
        <w:pStyle w:val="ConsPlusNonformat"/>
        <w:jc w:val="both"/>
      </w:pPr>
      <w:r>
        <w:t>- контактный телефон.</w:t>
      </w:r>
    </w:p>
    <w:p w:rsidR="009D5F5D" w:rsidRDefault="009D5F5D">
      <w:pPr>
        <w:pStyle w:val="ConsPlusNonformat"/>
        <w:jc w:val="both"/>
      </w:pPr>
      <w:r>
        <w:t xml:space="preserve">    </w:t>
      </w:r>
      <w:proofErr w:type="gramStart"/>
      <w:r>
        <w:t>Оператор  вправе</w:t>
      </w:r>
      <w:proofErr w:type="gramEnd"/>
      <w:r>
        <w:t xml:space="preserve">  осуществлять  следующие  действия  с  указанными выше</w:t>
      </w:r>
    </w:p>
    <w:p w:rsidR="009D5F5D" w:rsidRDefault="009D5F5D">
      <w:pPr>
        <w:pStyle w:val="ConsPlusNonformat"/>
        <w:jc w:val="both"/>
      </w:pPr>
      <w:r>
        <w:t>персональными данными как с использованием средств автоматизации, так и без</w:t>
      </w:r>
    </w:p>
    <w:p w:rsidR="009D5F5D" w:rsidRDefault="009D5F5D">
      <w:pPr>
        <w:pStyle w:val="ConsPlusNonformat"/>
        <w:jc w:val="both"/>
      </w:pPr>
      <w:proofErr w:type="gramStart"/>
      <w:r>
        <w:t>таковых:  сбор</w:t>
      </w:r>
      <w:proofErr w:type="gramEnd"/>
      <w:r>
        <w:t>,  запись,  систематизация,  накопление, хранение, уточнение,</w:t>
      </w:r>
    </w:p>
    <w:p w:rsidR="009D5F5D" w:rsidRDefault="009D5F5D">
      <w:pPr>
        <w:pStyle w:val="ConsPlusNonformat"/>
        <w:jc w:val="both"/>
      </w:pPr>
      <w:r>
        <w:t>извлечение, использование, распространение, удаление, уничтожение, передача</w:t>
      </w:r>
    </w:p>
    <w:p w:rsidR="009D5F5D" w:rsidRDefault="009D5F5D">
      <w:pPr>
        <w:pStyle w:val="ConsPlusNonformat"/>
        <w:jc w:val="both"/>
      </w:pPr>
      <w:r>
        <w:t>(предоставление, распространение, доступ).</w:t>
      </w:r>
    </w:p>
    <w:p w:rsidR="009D5F5D" w:rsidRDefault="009D5F5D">
      <w:pPr>
        <w:pStyle w:val="ConsPlusNonformat"/>
        <w:jc w:val="both"/>
      </w:pPr>
      <w:r>
        <w:t xml:space="preserve">    </w:t>
      </w:r>
      <w:proofErr w:type="gramStart"/>
      <w:r>
        <w:t>В  соответствии</w:t>
      </w:r>
      <w:proofErr w:type="gramEnd"/>
      <w:r>
        <w:t xml:space="preserve"> с </w:t>
      </w:r>
      <w:hyperlink r:id="rId60" w:history="1">
        <w:r>
          <w:rPr>
            <w:color w:val="0000FF"/>
          </w:rPr>
          <w:t>пунктом 4 статьи 14</w:t>
        </w:r>
      </w:hyperlink>
      <w:r>
        <w:t xml:space="preserve"> Федерального закона от 27.07.2006</w:t>
      </w:r>
    </w:p>
    <w:p w:rsidR="009D5F5D" w:rsidRDefault="009D5F5D">
      <w:pPr>
        <w:pStyle w:val="ConsPlusNonformat"/>
        <w:jc w:val="both"/>
      </w:pPr>
      <w:r>
        <w:t>N 152-ФЗ "О персональных данных" субъект персональных данных по письменному</w:t>
      </w:r>
    </w:p>
    <w:p w:rsidR="009D5F5D" w:rsidRDefault="009D5F5D">
      <w:pPr>
        <w:pStyle w:val="ConsPlusNonformat"/>
        <w:jc w:val="both"/>
      </w:pPr>
      <w:proofErr w:type="gramStart"/>
      <w:r>
        <w:t>запросу  имеет</w:t>
      </w:r>
      <w:proofErr w:type="gramEnd"/>
      <w:r>
        <w:t xml:space="preserve">  право  на  получение  информации,  касающейся обработки его</w:t>
      </w:r>
    </w:p>
    <w:p w:rsidR="009D5F5D" w:rsidRDefault="009D5F5D">
      <w:pPr>
        <w:pStyle w:val="ConsPlusNonformat"/>
        <w:jc w:val="both"/>
      </w:pPr>
      <w:r>
        <w:t>персональных данных.</w:t>
      </w:r>
    </w:p>
    <w:p w:rsidR="009D5F5D" w:rsidRDefault="009D5F5D">
      <w:pPr>
        <w:pStyle w:val="ConsPlusNonformat"/>
        <w:jc w:val="both"/>
      </w:pPr>
      <w:r>
        <w:t xml:space="preserve">    </w:t>
      </w:r>
      <w:proofErr w:type="gramStart"/>
      <w:r>
        <w:t>Настоящее  согласие</w:t>
      </w:r>
      <w:proofErr w:type="gramEnd"/>
      <w:r>
        <w:t xml:space="preserve">  действует  со  дня  его подписания и до достижения</w:t>
      </w:r>
    </w:p>
    <w:p w:rsidR="009D5F5D" w:rsidRDefault="009D5F5D">
      <w:pPr>
        <w:pStyle w:val="ConsPlusNonformat"/>
        <w:jc w:val="both"/>
      </w:pPr>
      <w:r>
        <w:t xml:space="preserve">целей   обработки   персональных   данных   либо   </w:t>
      </w:r>
      <w:proofErr w:type="gramStart"/>
      <w:r>
        <w:t>на  срок</w:t>
      </w:r>
      <w:proofErr w:type="gramEnd"/>
      <w:r>
        <w:t>,  установленный</w:t>
      </w:r>
    </w:p>
    <w:p w:rsidR="009D5F5D" w:rsidRDefault="009D5F5D">
      <w:pPr>
        <w:pStyle w:val="ConsPlusNonformat"/>
        <w:jc w:val="both"/>
      </w:pPr>
      <w:r>
        <w:t>законодательством, а также до его отзыва.</w:t>
      </w:r>
    </w:p>
    <w:p w:rsidR="009D5F5D" w:rsidRDefault="009D5F5D">
      <w:pPr>
        <w:pStyle w:val="ConsPlusNonformat"/>
        <w:jc w:val="both"/>
      </w:pPr>
      <w:r>
        <w:t xml:space="preserve">    </w:t>
      </w:r>
      <w:proofErr w:type="gramStart"/>
      <w:r>
        <w:t>Согласие  может</w:t>
      </w:r>
      <w:proofErr w:type="gramEnd"/>
      <w:r>
        <w:t xml:space="preserve">  быть  отозвано  мной  путем  составления  заявления  в</w:t>
      </w:r>
    </w:p>
    <w:p w:rsidR="009D5F5D" w:rsidRDefault="009D5F5D">
      <w:pPr>
        <w:pStyle w:val="ConsPlusNonformat"/>
        <w:jc w:val="both"/>
      </w:pPr>
      <w:r>
        <w:t>письменной форме и подачи Оператору.</w:t>
      </w:r>
    </w:p>
    <w:p w:rsidR="009D5F5D" w:rsidRDefault="009D5F5D">
      <w:pPr>
        <w:pStyle w:val="ConsPlusNonformat"/>
        <w:jc w:val="both"/>
      </w:pPr>
    </w:p>
    <w:p w:rsidR="009D5F5D" w:rsidRDefault="009D5F5D">
      <w:pPr>
        <w:pStyle w:val="ConsPlusNonformat"/>
        <w:jc w:val="both"/>
      </w:pPr>
      <w:r>
        <w:t>"___" ____________ 20___ г.</w:t>
      </w:r>
    </w:p>
    <w:p w:rsidR="009D5F5D" w:rsidRDefault="009D5F5D">
      <w:pPr>
        <w:pStyle w:val="ConsPlusNonformat"/>
        <w:jc w:val="both"/>
      </w:pPr>
    </w:p>
    <w:p w:rsidR="009D5F5D" w:rsidRDefault="009D5F5D">
      <w:pPr>
        <w:pStyle w:val="ConsPlusNonformat"/>
        <w:jc w:val="both"/>
      </w:pPr>
      <w:r>
        <w:t>_____________/____________________________/</w:t>
      </w:r>
    </w:p>
    <w:p w:rsidR="009D5F5D" w:rsidRDefault="009D5F5D">
      <w:pPr>
        <w:pStyle w:val="ConsPlusNonformat"/>
        <w:jc w:val="both"/>
      </w:pPr>
      <w:r>
        <w:t xml:space="preserve">   Подпись               Ф.И.О.</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5</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ЕЖЕКВАРТАЛЬНЫЙ ОТЧЕТ</w:t>
      </w:r>
    </w:p>
    <w:p w:rsidR="009D5F5D" w:rsidRDefault="009D5F5D">
      <w:pPr>
        <w:pStyle w:val="ConsPlusNormal"/>
        <w:jc w:val="center"/>
      </w:pPr>
      <w:r>
        <w:t>О ДОСТИЖЕНИИ ПОКАЗАТЕЛЕЙ ПОЛУЧАТЕЛЯ СУБСИДИИ</w:t>
      </w:r>
    </w:p>
    <w:p w:rsidR="009D5F5D" w:rsidRDefault="009D5F5D">
      <w:pPr>
        <w:pStyle w:val="ConsPlusNormal"/>
        <w:jc w:val="both"/>
      </w:pPr>
    </w:p>
    <w:p w:rsidR="009D5F5D" w:rsidRDefault="009D5F5D">
      <w:pPr>
        <w:pStyle w:val="ConsPlusNormal"/>
        <w:jc w:val="center"/>
      </w:pPr>
      <w:r>
        <w:t xml:space="preserve">Утратил силу. - </w:t>
      </w:r>
      <w:hyperlink r:id="rId61"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6</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58" w:name="P1257"/>
      <w:bookmarkEnd w:id="58"/>
      <w:r>
        <w:t>КРИТЕРИИ</w:t>
      </w:r>
    </w:p>
    <w:p w:rsidR="009D5F5D" w:rsidRDefault="009D5F5D">
      <w:pPr>
        <w:pStyle w:val="ConsPlusTitle"/>
        <w:jc w:val="center"/>
      </w:pPr>
      <w:r>
        <w:t>КОНКУРСНОГО ОТБОРА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701"/>
        <w:gridCol w:w="1531"/>
      </w:tblGrid>
      <w:tr w:rsidR="009D5F5D">
        <w:tc>
          <w:tcPr>
            <w:tcW w:w="567" w:type="dxa"/>
            <w:vAlign w:val="center"/>
          </w:tcPr>
          <w:p w:rsidR="009D5F5D" w:rsidRDefault="009D5F5D">
            <w:pPr>
              <w:pStyle w:val="ConsPlusNormal"/>
              <w:jc w:val="center"/>
            </w:pPr>
            <w:r>
              <w:t>N п/п</w:t>
            </w:r>
          </w:p>
        </w:tc>
        <w:tc>
          <w:tcPr>
            <w:tcW w:w="5272" w:type="dxa"/>
            <w:vAlign w:val="center"/>
          </w:tcPr>
          <w:p w:rsidR="009D5F5D" w:rsidRDefault="009D5F5D">
            <w:pPr>
              <w:pStyle w:val="ConsPlusNormal"/>
              <w:jc w:val="center"/>
            </w:pPr>
            <w:r>
              <w:t>Наименование показателя</w:t>
            </w:r>
          </w:p>
        </w:tc>
        <w:tc>
          <w:tcPr>
            <w:tcW w:w="1701" w:type="dxa"/>
            <w:vAlign w:val="center"/>
          </w:tcPr>
          <w:p w:rsidR="009D5F5D" w:rsidRDefault="009D5F5D">
            <w:pPr>
              <w:pStyle w:val="ConsPlusNormal"/>
              <w:jc w:val="center"/>
            </w:pPr>
            <w:r>
              <w:t>Диапазон значений</w:t>
            </w:r>
          </w:p>
        </w:tc>
        <w:tc>
          <w:tcPr>
            <w:tcW w:w="1531" w:type="dxa"/>
            <w:vAlign w:val="center"/>
          </w:tcPr>
          <w:p w:rsidR="009D5F5D" w:rsidRDefault="009D5F5D">
            <w:pPr>
              <w:pStyle w:val="ConsPlusNormal"/>
              <w:jc w:val="center"/>
            </w:pPr>
            <w:r>
              <w:t>Количество баллов</w:t>
            </w:r>
          </w:p>
        </w:tc>
      </w:tr>
      <w:tr w:rsidR="009D5F5D">
        <w:tc>
          <w:tcPr>
            <w:tcW w:w="567" w:type="dxa"/>
            <w:vMerge w:val="restart"/>
          </w:tcPr>
          <w:p w:rsidR="009D5F5D" w:rsidRDefault="009D5F5D">
            <w:pPr>
              <w:pStyle w:val="ConsPlusNormal"/>
              <w:jc w:val="center"/>
            </w:pPr>
            <w:r>
              <w:t>1</w:t>
            </w:r>
          </w:p>
        </w:tc>
        <w:tc>
          <w:tcPr>
            <w:tcW w:w="5272" w:type="dxa"/>
            <w:vMerge w:val="restart"/>
          </w:tcPr>
          <w:p w:rsidR="009D5F5D" w:rsidRDefault="009D5F5D">
            <w:pPr>
              <w:pStyle w:val="ConsPlusNormal"/>
            </w:pPr>
            <w:r>
              <w:t xml:space="preserve">Количество трудоустроенных инвалидов; одиноких и (или) многодетных родителей, воспитывающих </w:t>
            </w:r>
            <w:r>
              <w:lastRenderedPageBreak/>
              <w:t>несовершеннолетних детей-инвалидов, а также лиц, освобожденных из мест лишения свободы в течение 2 (двух) лет, предшествующих дате проведения конкурсного отбора, за предыдущий год</w:t>
            </w:r>
          </w:p>
        </w:tc>
        <w:tc>
          <w:tcPr>
            <w:tcW w:w="1701" w:type="dxa"/>
          </w:tcPr>
          <w:p w:rsidR="009D5F5D" w:rsidRDefault="009D5F5D">
            <w:pPr>
              <w:pStyle w:val="ConsPlusNormal"/>
            </w:pPr>
            <w:r>
              <w:lastRenderedPageBreak/>
              <w:t>менее или равно 10 чел.</w:t>
            </w:r>
          </w:p>
        </w:tc>
        <w:tc>
          <w:tcPr>
            <w:tcW w:w="1531" w:type="dxa"/>
          </w:tcPr>
          <w:p w:rsidR="009D5F5D" w:rsidRDefault="009D5F5D">
            <w:pPr>
              <w:pStyle w:val="ConsPlusNormal"/>
            </w:pPr>
            <w:r>
              <w:t>20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11 до 15 чел.</w:t>
            </w:r>
          </w:p>
        </w:tc>
        <w:tc>
          <w:tcPr>
            <w:tcW w:w="1531" w:type="dxa"/>
          </w:tcPr>
          <w:p w:rsidR="009D5F5D" w:rsidRDefault="009D5F5D">
            <w:pPr>
              <w:pStyle w:val="ConsPlusNormal"/>
            </w:pPr>
            <w:r>
              <w:t>30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30 чел. и более</w:t>
            </w:r>
          </w:p>
        </w:tc>
        <w:tc>
          <w:tcPr>
            <w:tcW w:w="1531" w:type="dxa"/>
          </w:tcPr>
          <w:p w:rsidR="009D5F5D" w:rsidRDefault="009D5F5D">
            <w:pPr>
              <w:pStyle w:val="ConsPlusNormal"/>
            </w:pPr>
            <w:r>
              <w:t>40 баллов</w:t>
            </w:r>
          </w:p>
        </w:tc>
      </w:tr>
      <w:tr w:rsidR="009D5F5D">
        <w:tc>
          <w:tcPr>
            <w:tcW w:w="567" w:type="dxa"/>
            <w:vMerge w:val="restart"/>
          </w:tcPr>
          <w:p w:rsidR="009D5F5D" w:rsidRDefault="009D5F5D">
            <w:pPr>
              <w:pStyle w:val="ConsPlusNormal"/>
              <w:jc w:val="center"/>
            </w:pPr>
            <w:r>
              <w:t>2</w:t>
            </w:r>
          </w:p>
        </w:tc>
        <w:tc>
          <w:tcPr>
            <w:tcW w:w="5272" w:type="dxa"/>
            <w:vMerge w:val="restart"/>
          </w:tcPr>
          <w:p w:rsidR="009D5F5D" w:rsidRDefault="009D5F5D">
            <w:pPr>
              <w:pStyle w:val="ConsPlusNormal"/>
            </w:pPr>
            <w:r>
              <w:t>Количество трудоустроенных женщин, имеющих детей в возрасте до 3 (трех) лет; сирот в возрасте до 21 года, выпускников детских домов в возрасте до 21 года</w:t>
            </w:r>
          </w:p>
        </w:tc>
        <w:tc>
          <w:tcPr>
            <w:tcW w:w="1701" w:type="dxa"/>
          </w:tcPr>
          <w:p w:rsidR="009D5F5D" w:rsidRDefault="009D5F5D">
            <w:pPr>
              <w:pStyle w:val="ConsPlusNormal"/>
            </w:pPr>
            <w:r>
              <w:t>от 3 до 5 чел.</w:t>
            </w:r>
          </w:p>
        </w:tc>
        <w:tc>
          <w:tcPr>
            <w:tcW w:w="1531" w:type="dxa"/>
          </w:tcPr>
          <w:p w:rsidR="009D5F5D" w:rsidRDefault="009D5F5D">
            <w:pPr>
              <w:pStyle w:val="ConsPlusNormal"/>
            </w:pPr>
            <w:r>
              <w:t>10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6 до 9 чел.</w:t>
            </w:r>
          </w:p>
        </w:tc>
        <w:tc>
          <w:tcPr>
            <w:tcW w:w="1531" w:type="dxa"/>
          </w:tcPr>
          <w:p w:rsidR="009D5F5D" w:rsidRDefault="009D5F5D">
            <w:pPr>
              <w:pStyle w:val="ConsPlusNormal"/>
            </w:pPr>
            <w:r>
              <w:t>20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10 чел. и более</w:t>
            </w:r>
          </w:p>
        </w:tc>
        <w:tc>
          <w:tcPr>
            <w:tcW w:w="1531" w:type="dxa"/>
          </w:tcPr>
          <w:p w:rsidR="009D5F5D" w:rsidRDefault="009D5F5D">
            <w:pPr>
              <w:pStyle w:val="ConsPlusNormal"/>
            </w:pPr>
            <w:r>
              <w:t>30 баллов</w:t>
            </w:r>
          </w:p>
        </w:tc>
      </w:tr>
      <w:tr w:rsidR="009D5F5D">
        <w:tc>
          <w:tcPr>
            <w:tcW w:w="567" w:type="dxa"/>
            <w:vMerge w:val="restart"/>
          </w:tcPr>
          <w:p w:rsidR="009D5F5D" w:rsidRDefault="009D5F5D">
            <w:pPr>
              <w:pStyle w:val="ConsPlusNormal"/>
              <w:jc w:val="center"/>
            </w:pPr>
            <w:r>
              <w:t>3</w:t>
            </w:r>
          </w:p>
        </w:tc>
        <w:tc>
          <w:tcPr>
            <w:tcW w:w="5272" w:type="dxa"/>
            <w:vMerge w:val="restart"/>
          </w:tcPr>
          <w:p w:rsidR="009D5F5D" w:rsidRDefault="009D5F5D">
            <w:pPr>
              <w:pStyle w:val="ConsPlusNormal"/>
            </w:pPr>
            <w:r>
              <w:t xml:space="preserve">Количество пенсионеров и инвалидов, получивших в предыдущем календарном году (или за 6 месяцев) социально-бытовые или социально-медицинские услуги, указанные в </w:t>
            </w:r>
            <w:hyperlink w:anchor="P743" w:history="1">
              <w:r>
                <w:rPr>
                  <w:color w:val="0000FF"/>
                </w:rPr>
                <w:t>подпункте "б" пункта 2.2</w:t>
              </w:r>
            </w:hyperlink>
            <w:r>
              <w:t xml:space="preserve"> настоящего Порядка</w:t>
            </w:r>
          </w:p>
        </w:tc>
        <w:tc>
          <w:tcPr>
            <w:tcW w:w="1701" w:type="dxa"/>
          </w:tcPr>
          <w:p w:rsidR="009D5F5D" w:rsidRDefault="009D5F5D">
            <w:pPr>
              <w:pStyle w:val="ConsPlusNormal"/>
            </w:pPr>
            <w:r>
              <w:t>менее или равно 20 чел.</w:t>
            </w:r>
          </w:p>
        </w:tc>
        <w:tc>
          <w:tcPr>
            <w:tcW w:w="1531" w:type="dxa"/>
          </w:tcPr>
          <w:p w:rsidR="009D5F5D" w:rsidRDefault="009D5F5D">
            <w:pPr>
              <w:pStyle w:val="ConsPlusNormal"/>
            </w:pPr>
            <w:r>
              <w:t>3 балла</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21 до 35 чел.</w:t>
            </w:r>
          </w:p>
        </w:tc>
        <w:tc>
          <w:tcPr>
            <w:tcW w:w="1531" w:type="dxa"/>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от 36 чел. и более</w:t>
            </w:r>
          </w:p>
        </w:tc>
        <w:tc>
          <w:tcPr>
            <w:tcW w:w="1531" w:type="dxa"/>
          </w:tcPr>
          <w:p w:rsidR="009D5F5D" w:rsidRDefault="009D5F5D">
            <w:pPr>
              <w:pStyle w:val="ConsPlusNormal"/>
            </w:pPr>
            <w:r>
              <w:t>7 баллов</w:t>
            </w:r>
          </w:p>
        </w:tc>
      </w:tr>
      <w:tr w:rsidR="009D5F5D">
        <w:tc>
          <w:tcPr>
            <w:tcW w:w="567" w:type="dxa"/>
            <w:vMerge/>
          </w:tcPr>
          <w:p w:rsidR="009D5F5D" w:rsidRDefault="009D5F5D">
            <w:pPr>
              <w:spacing w:after="1" w:line="0" w:lineRule="atLeast"/>
            </w:pPr>
          </w:p>
        </w:tc>
        <w:tc>
          <w:tcPr>
            <w:tcW w:w="5272" w:type="dxa"/>
            <w:vMerge w:val="restart"/>
          </w:tcPr>
          <w:p w:rsidR="009D5F5D" w:rsidRDefault="009D5F5D">
            <w:pPr>
              <w:pStyle w:val="ConsPlusNormal"/>
            </w:pPr>
            <w:r>
              <w:t xml:space="preserve">Количество инвалидов и детей-сирот, получивших в предыдущем календарном году (или за предыдущие 6 месяцев) услуги, указанные в </w:t>
            </w:r>
            <w:hyperlink w:anchor="P749" w:history="1">
              <w:r>
                <w:rPr>
                  <w:color w:val="0000FF"/>
                </w:rPr>
                <w:t>подпункте "в" пункта 2.2</w:t>
              </w:r>
            </w:hyperlink>
            <w:r>
              <w:t xml:space="preserve"> настоящего Порядка</w:t>
            </w:r>
          </w:p>
        </w:tc>
        <w:tc>
          <w:tcPr>
            <w:tcW w:w="1701" w:type="dxa"/>
            <w:vAlign w:val="center"/>
          </w:tcPr>
          <w:p w:rsidR="009D5F5D" w:rsidRDefault="009D5F5D">
            <w:pPr>
              <w:pStyle w:val="ConsPlusNormal"/>
            </w:pPr>
            <w:r>
              <w:t>менее или равно 3 чел.</w:t>
            </w:r>
          </w:p>
        </w:tc>
        <w:tc>
          <w:tcPr>
            <w:tcW w:w="1531" w:type="dxa"/>
            <w:vAlign w:val="center"/>
          </w:tcPr>
          <w:p w:rsidR="009D5F5D" w:rsidRDefault="009D5F5D">
            <w:pPr>
              <w:pStyle w:val="ConsPlusNormal"/>
            </w:pPr>
            <w:r>
              <w:t>3 балла</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4 до 7 чел.</w:t>
            </w:r>
          </w:p>
        </w:tc>
        <w:tc>
          <w:tcPr>
            <w:tcW w:w="1531" w:type="dxa"/>
            <w:vAlign w:val="center"/>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8 чел. и более</w:t>
            </w:r>
          </w:p>
        </w:tc>
        <w:tc>
          <w:tcPr>
            <w:tcW w:w="1531" w:type="dxa"/>
            <w:vAlign w:val="center"/>
          </w:tcPr>
          <w:p w:rsidR="009D5F5D" w:rsidRDefault="009D5F5D">
            <w:pPr>
              <w:pStyle w:val="ConsPlusNormal"/>
            </w:pPr>
            <w:r>
              <w:t>7 баллов</w:t>
            </w:r>
          </w:p>
        </w:tc>
      </w:tr>
      <w:tr w:rsidR="009D5F5D">
        <w:tc>
          <w:tcPr>
            <w:tcW w:w="567" w:type="dxa"/>
            <w:vMerge w:val="restart"/>
          </w:tcPr>
          <w:p w:rsidR="009D5F5D" w:rsidRDefault="009D5F5D">
            <w:pPr>
              <w:pStyle w:val="ConsPlusNormal"/>
              <w:jc w:val="center"/>
            </w:pPr>
            <w:r>
              <w:t>4</w:t>
            </w:r>
          </w:p>
        </w:tc>
        <w:tc>
          <w:tcPr>
            <w:tcW w:w="5272" w:type="dxa"/>
            <w:vMerge w:val="restart"/>
          </w:tcPr>
          <w:p w:rsidR="009D5F5D" w:rsidRDefault="009D5F5D">
            <w:pPr>
              <w:pStyle w:val="ConsPlusNormal"/>
            </w:pPr>
            <w:r>
              <w:t>Количество произведенной и реализованной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за предыдущий календарный год</w:t>
            </w:r>
          </w:p>
        </w:tc>
        <w:tc>
          <w:tcPr>
            <w:tcW w:w="1701" w:type="dxa"/>
            <w:vAlign w:val="center"/>
          </w:tcPr>
          <w:p w:rsidR="009D5F5D" w:rsidRDefault="009D5F5D">
            <w:pPr>
              <w:pStyle w:val="ConsPlusNormal"/>
            </w:pPr>
            <w:r>
              <w:t>от 0 до 10 ед.</w:t>
            </w:r>
          </w:p>
        </w:tc>
        <w:tc>
          <w:tcPr>
            <w:tcW w:w="1531" w:type="dxa"/>
            <w:vAlign w:val="center"/>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11 до 45 ед.</w:t>
            </w:r>
          </w:p>
        </w:tc>
        <w:tc>
          <w:tcPr>
            <w:tcW w:w="1531" w:type="dxa"/>
            <w:vAlign w:val="center"/>
          </w:tcPr>
          <w:p w:rsidR="009D5F5D" w:rsidRDefault="009D5F5D">
            <w:pPr>
              <w:pStyle w:val="ConsPlusNormal"/>
            </w:pPr>
            <w:r>
              <w:t>10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vAlign w:val="center"/>
          </w:tcPr>
          <w:p w:rsidR="009D5F5D" w:rsidRDefault="009D5F5D">
            <w:pPr>
              <w:pStyle w:val="ConsPlusNormal"/>
            </w:pPr>
            <w:r>
              <w:t>от 46 ед. и более</w:t>
            </w:r>
          </w:p>
        </w:tc>
        <w:tc>
          <w:tcPr>
            <w:tcW w:w="1531" w:type="dxa"/>
            <w:vAlign w:val="center"/>
          </w:tcPr>
          <w:p w:rsidR="009D5F5D" w:rsidRDefault="009D5F5D">
            <w:pPr>
              <w:pStyle w:val="ConsPlusNormal"/>
            </w:pPr>
            <w:r>
              <w:t>15 баллов</w:t>
            </w:r>
          </w:p>
        </w:tc>
      </w:tr>
      <w:tr w:rsidR="009D5F5D">
        <w:tc>
          <w:tcPr>
            <w:tcW w:w="567" w:type="dxa"/>
            <w:vMerge w:val="restart"/>
          </w:tcPr>
          <w:p w:rsidR="009D5F5D" w:rsidRDefault="009D5F5D">
            <w:pPr>
              <w:pStyle w:val="ConsPlusNormal"/>
              <w:jc w:val="center"/>
            </w:pPr>
            <w:r>
              <w:t>5</w:t>
            </w:r>
          </w:p>
        </w:tc>
        <w:tc>
          <w:tcPr>
            <w:tcW w:w="5272" w:type="dxa"/>
            <w:vMerge w:val="restart"/>
          </w:tcPr>
          <w:p w:rsidR="009D5F5D" w:rsidRDefault="009D5F5D">
            <w:pPr>
              <w:pStyle w:val="ConsPlusNormal"/>
            </w:pPr>
            <w:r>
              <w:t>Среднемесячная заработная плата не ниже минимального размера оплаты труда (далее - МРОТ), установленного на федеральном уровне и действующего на дату подачи заявки на получение субсидии, рублей</w:t>
            </w:r>
          </w:p>
        </w:tc>
        <w:tc>
          <w:tcPr>
            <w:tcW w:w="1701" w:type="dxa"/>
          </w:tcPr>
          <w:p w:rsidR="009D5F5D" w:rsidRDefault="009D5F5D">
            <w:pPr>
              <w:pStyle w:val="ConsPlusNormal"/>
            </w:pPr>
            <w:r>
              <w:t>не ниже МРОТ x 2,2</w:t>
            </w:r>
          </w:p>
        </w:tc>
        <w:tc>
          <w:tcPr>
            <w:tcW w:w="1531" w:type="dxa"/>
          </w:tcPr>
          <w:p w:rsidR="009D5F5D" w:rsidRDefault="009D5F5D">
            <w:pPr>
              <w:pStyle w:val="ConsPlusNormal"/>
            </w:pPr>
            <w:r>
              <w:t>5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не ниже МРОТ x 2,6</w:t>
            </w:r>
          </w:p>
        </w:tc>
        <w:tc>
          <w:tcPr>
            <w:tcW w:w="1531" w:type="dxa"/>
          </w:tcPr>
          <w:p w:rsidR="009D5F5D" w:rsidRDefault="009D5F5D">
            <w:pPr>
              <w:pStyle w:val="ConsPlusNormal"/>
            </w:pPr>
            <w:r>
              <w:t>10 баллов</w:t>
            </w:r>
          </w:p>
        </w:tc>
      </w:tr>
      <w:tr w:rsidR="009D5F5D">
        <w:tc>
          <w:tcPr>
            <w:tcW w:w="567" w:type="dxa"/>
            <w:vMerge/>
          </w:tcPr>
          <w:p w:rsidR="009D5F5D" w:rsidRDefault="009D5F5D">
            <w:pPr>
              <w:spacing w:after="1" w:line="0" w:lineRule="atLeast"/>
            </w:pPr>
          </w:p>
        </w:tc>
        <w:tc>
          <w:tcPr>
            <w:tcW w:w="5272" w:type="dxa"/>
            <w:vMerge/>
          </w:tcPr>
          <w:p w:rsidR="009D5F5D" w:rsidRDefault="009D5F5D">
            <w:pPr>
              <w:spacing w:after="1" w:line="0" w:lineRule="atLeast"/>
            </w:pPr>
          </w:p>
        </w:tc>
        <w:tc>
          <w:tcPr>
            <w:tcW w:w="1701" w:type="dxa"/>
          </w:tcPr>
          <w:p w:rsidR="009D5F5D" w:rsidRDefault="009D5F5D">
            <w:pPr>
              <w:pStyle w:val="ConsPlusNormal"/>
            </w:pPr>
            <w:r>
              <w:t>не ниже МРОТ x 3,1</w:t>
            </w:r>
          </w:p>
        </w:tc>
        <w:tc>
          <w:tcPr>
            <w:tcW w:w="1531" w:type="dxa"/>
          </w:tcPr>
          <w:p w:rsidR="009D5F5D" w:rsidRDefault="009D5F5D">
            <w:pPr>
              <w:pStyle w:val="ConsPlusNormal"/>
            </w:pPr>
            <w:r>
              <w:t>15 баллов</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7</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59" w:name="P1319"/>
      <w:bookmarkEnd w:id="59"/>
      <w:r>
        <w:t>КРИТЕРИИ</w:t>
      </w:r>
    </w:p>
    <w:p w:rsidR="009D5F5D" w:rsidRDefault="009D5F5D">
      <w:pPr>
        <w:pStyle w:val="ConsPlusTitle"/>
        <w:jc w:val="center"/>
      </w:pPr>
      <w:r>
        <w:t>КОНКУРСНОГО ОТБОРА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3118"/>
        <w:gridCol w:w="907"/>
      </w:tblGrid>
      <w:tr w:rsidR="009D5F5D">
        <w:tc>
          <w:tcPr>
            <w:tcW w:w="567" w:type="dxa"/>
            <w:vAlign w:val="center"/>
          </w:tcPr>
          <w:p w:rsidR="009D5F5D" w:rsidRDefault="009D5F5D">
            <w:pPr>
              <w:pStyle w:val="ConsPlusNormal"/>
              <w:jc w:val="center"/>
            </w:pPr>
            <w:r>
              <w:t xml:space="preserve">N </w:t>
            </w:r>
            <w:r>
              <w:lastRenderedPageBreak/>
              <w:t>п/п</w:t>
            </w:r>
          </w:p>
        </w:tc>
        <w:tc>
          <w:tcPr>
            <w:tcW w:w="4479" w:type="dxa"/>
            <w:vAlign w:val="center"/>
          </w:tcPr>
          <w:p w:rsidR="009D5F5D" w:rsidRDefault="009D5F5D">
            <w:pPr>
              <w:pStyle w:val="ConsPlusNormal"/>
              <w:jc w:val="center"/>
            </w:pPr>
            <w:r>
              <w:lastRenderedPageBreak/>
              <w:t>Критерии</w:t>
            </w:r>
          </w:p>
        </w:tc>
        <w:tc>
          <w:tcPr>
            <w:tcW w:w="3118" w:type="dxa"/>
            <w:vAlign w:val="center"/>
          </w:tcPr>
          <w:p w:rsidR="009D5F5D" w:rsidRDefault="009D5F5D">
            <w:pPr>
              <w:pStyle w:val="ConsPlusNormal"/>
              <w:jc w:val="center"/>
            </w:pPr>
            <w:r>
              <w:t>Показатели</w:t>
            </w:r>
          </w:p>
        </w:tc>
        <w:tc>
          <w:tcPr>
            <w:tcW w:w="907" w:type="dxa"/>
            <w:vAlign w:val="center"/>
          </w:tcPr>
          <w:p w:rsidR="009D5F5D" w:rsidRDefault="009D5F5D">
            <w:pPr>
              <w:pStyle w:val="ConsPlusNormal"/>
              <w:jc w:val="center"/>
            </w:pPr>
            <w:r>
              <w:t>Баллы</w:t>
            </w:r>
          </w:p>
        </w:tc>
      </w:tr>
      <w:tr w:rsidR="009D5F5D">
        <w:tc>
          <w:tcPr>
            <w:tcW w:w="567" w:type="dxa"/>
            <w:vMerge w:val="restart"/>
            <w:vAlign w:val="center"/>
          </w:tcPr>
          <w:p w:rsidR="009D5F5D" w:rsidRDefault="009D5F5D">
            <w:pPr>
              <w:pStyle w:val="ConsPlusNormal"/>
              <w:jc w:val="center"/>
            </w:pPr>
            <w:r>
              <w:lastRenderedPageBreak/>
              <w:t>1</w:t>
            </w:r>
          </w:p>
        </w:tc>
        <w:tc>
          <w:tcPr>
            <w:tcW w:w="4479" w:type="dxa"/>
            <w:vMerge w:val="restart"/>
            <w:vAlign w:val="center"/>
          </w:tcPr>
          <w:p w:rsidR="009D5F5D" w:rsidRDefault="009D5F5D">
            <w:pPr>
              <w:pStyle w:val="ConsPlusNormal"/>
            </w:pPr>
            <w:r>
              <w:t>Сфера реализации предпринимательского проекта</w:t>
            </w:r>
          </w:p>
        </w:tc>
        <w:tc>
          <w:tcPr>
            <w:tcW w:w="3118" w:type="dxa"/>
            <w:vAlign w:val="center"/>
          </w:tcPr>
          <w:p w:rsidR="009D5F5D" w:rsidRDefault="009D5F5D">
            <w:pPr>
              <w:pStyle w:val="ConsPlusNormal"/>
              <w:jc w:val="center"/>
            </w:pPr>
            <w:r>
              <w:t>Производство</w:t>
            </w:r>
          </w:p>
        </w:tc>
        <w:tc>
          <w:tcPr>
            <w:tcW w:w="907" w:type="dxa"/>
            <w:vAlign w:val="center"/>
          </w:tcPr>
          <w:p w:rsidR="009D5F5D" w:rsidRDefault="009D5F5D">
            <w:pPr>
              <w:pStyle w:val="ConsPlusNormal"/>
              <w:jc w:val="center"/>
            </w:pPr>
            <w:r>
              <w:t>15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Осуществление деятельности на площадках исправительных учреждений с привлечением труда осужденных</w:t>
            </w:r>
          </w:p>
        </w:tc>
        <w:tc>
          <w:tcPr>
            <w:tcW w:w="907" w:type="dxa"/>
            <w:vAlign w:val="center"/>
          </w:tcPr>
          <w:p w:rsidR="009D5F5D" w:rsidRDefault="009D5F5D">
            <w:pPr>
              <w:pStyle w:val="ConsPlusNormal"/>
              <w:jc w:val="center"/>
            </w:pPr>
            <w:r>
              <w:t>15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Услуги</w:t>
            </w:r>
          </w:p>
        </w:tc>
        <w:tc>
          <w:tcPr>
            <w:tcW w:w="907" w:type="dxa"/>
            <w:vAlign w:val="center"/>
          </w:tcPr>
          <w:p w:rsidR="009D5F5D" w:rsidRDefault="009D5F5D">
            <w:pPr>
              <w:pStyle w:val="ConsPlusNormal"/>
              <w:jc w:val="center"/>
            </w:pPr>
            <w:r>
              <w:t>10</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Прочие</w:t>
            </w:r>
          </w:p>
        </w:tc>
        <w:tc>
          <w:tcPr>
            <w:tcW w:w="907" w:type="dxa"/>
            <w:vAlign w:val="center"/>
          </w:tcPr>
          <w:p w:rsidR="009D5F5D" w:rsidRDefault="009D5F5D">
            <w:pPr>
              <w:pStyle w:val="ConsPlusNormal"/>
              <w:jc w:val="center"/>
            </w:pPr>
            <w:r>
              <w:t>5</w:t>
            </w:r>
          </w:p>
        </w:tc>
      </w:tr>
      <w:tr w:rsidR="009D5F5D">
        <w:tc>
          <w:tcPr>
            <w:tcW w:w="567" w:type="dxa"/>
            <w:vMerge w:val="restart"/>
            <w:vAlign w:val="center"/>
          </w:tcPr>
          <w:p w:rsidR="009D5F5D" w:rsidRDefault="009D5F5D">
            <w:pPr>
              <w:pStyle w:val="ConsPlusNormal"/>
              <w:jc w:val="center"/>
            </w:pPr>
            <w:r>
              <w:t>2</w:t>
            </w:r>
          </w:p>
        </w:tc>
        <w:tc>
          <w:tcPr>
            <w:tcW w:w="4479" w:type="dxa"/>
            <w:vMerge w:val="restart"/>
            <w:vAlign w:val="center"/>
          </w:tcPr>
          <w:p w:rsidR="009D5F5D" w:rsidRDefault="009D5F5D">
            <w:pPr>
              <w:pStyle w:val="ConsPlusNormal"/>
            </w:pPr>
            <w:r>
              <w:t>Среднемесячная номинальная начисленная заработная плата на 1 работника не ниже минимального размера оплаты труда, установленного на федеральном уровне с учетом районного коэффициента и процентных надбавок (далее - МРОТ), действующего на дату подачи заявки на получение субсидии, рублей</w:t>
            </w:r>
          </w:p>
        </w:tc>
        <w:tc>
          <w:tcPr>
            <w:tcW w:w="3118" w:type="dxa"/>
            <w:vAlign w:val="center"/>
          </w:tcPr>
          <w:p w:rsidR="009D5F5D" w:rsidRDefault="009D5F5D">
            <w:pPr>
              <w:pStyle w:val="ConsPlusNormal"/>
              <w:jc w:val="center"/>
            </w:pPr>
            <w:r>
              <w:t>&lt;= МРОТ x 1,2</w:t>
            </w:r>
          </w:p>
        </w:tc>
        <w:tc>
          <w:tcPr>
            <w:tcW w:w="907" w:type="dxa"/>
            <w:vAlign w:val="center"/>
          </w:tcPr>
          <w:p w:rsidR="009D5F5D" w:rsidRDefault="009D5F5D">
            <w:pPr>
              <w:pStyle w:val="ConsPlusNormal"/>
              <w:jc w:val="center"/>
            </w:pPr>
            <w:r>
              <w:t>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МРОТ x 1,21 - МРОТ x 1,4</w:t>
            </w:r>
          </w:p>
        </w:tc>
        <w:tc>
          <w:tcPr>
            <w:tcW w:w="907" w:type="dxa"/>
            <w:vAlign w:val="center"/>
          </w:tcPr>
          <w:p w:rsidR="009D5F5D" w:rsidRDefault="009D5F5D">
            <w:pPr>
              <w:pStyle w:val="ConsPlusNormal"/>
              <w:jc w:val="center"/>
            </w:pPr>
            <w:r>
              <w:t>10</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&gt; МРОТ x 1,41</w:t>
            </w:r>
          </w:p>
        </w:tc>
        <w:tc>
          <w:tcPr>
            <w:tcW w:w="907" w:type="dxa"/>
            <w:vAlign w:val="center"/>
          </w:tcPr>
          <w:p w:rsidR="009D5F5D" w:rsidRDefault="009D5F5D">
            <w:pPr>
              <w:pStyle w:val="ConsPlusNormal"/>
              <w:jc w:val="center"/>
            </w:pPr>
            <w:r>
              <w:t>15</w:t>
            </w:r>
          </w:p>
        </w:tc>
      </w:tr>
      <w:tr w:rsidR="009D5F5D">
        <w:tc>
          <w:tcPr>
            <w:tcW w:w="567" w:type="dxa"/>
            <w:vMerge w:val="restart"/>
            <w:vAlign w:val="center"/>
          </w:tcPr>
          <w:p w:rsidR="009D5F5D" w:rsidRDefault="009D5F5D">
            <w:pPr>
              <w:pStyle w:val="ConsPlusNormal"/>
              <w:jc w:val="center"/>
            </w:pPr>
            <w:r>
              <w:t>3</w:t>
            </w:r>
          </w:p>
        </w:tc>
        <w:tc>
          <w:tcPr>
            <w:tcW w:w="4479" w:type="dxa"/>
            <w:vMerge w:val="restart"/>
            <w:vAlign w:val="center"/>
          </w:tcPr>
          <w:p w:rsidR="009D5F5D" w:rsidRDefault="009D5F5D">
            <w:pPr>
              <w:pStyle w:val="ConsPlusNormal"/>
            </w:pPr>
            <w:r>
              <w:t>Среднесписочная численность работников (без внешних совместителей), чел.</w:t>
            </w:r>
          </w:p>
        </w:tc>
        <w:tc>
          <w:tcPr>
            <w:tcW w:w="3118" w:type="dxa"/>
            <w:vAlign w:val="center"/>
          </w:tcPr>
          <w:p w:rsidR="009D5F5D" w:rsidRDefault="009D5F5D">
            <w:pPr>
              <w:pStyle w:val="ConsPlusNormal"/>
              <w:jc w:val="center"/>
            </w:pPr>
            <w:r>
              <w:t>от 10 и более</w:t>
            </w:r>
          </w:p>
        </w:tc>
        <w:tc>
          <w:tcPr>
            <w:tcW w:w="907" w:type="dxa"/>
            <w:vAlign w:val="center"/>
          </w:tcPr>
          <w:p w:rsidR="009D5F5D" w:rsidRDefault="009D5F5D">
            <w:pPr>
              <w:pStyle w:val="ConsPlusNormal"/>
              <w:jc w:val="center"/>
            </w:pPr>
            <w:r>
              <w:t>15</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от 4 до 9</w:t>
            </w:r>
          </w:p>
        </w:tc>
        <w:tc>
          <w:tcPr>
            <w:tcW w:w="907" w:type="dxa"/>
            <w:vAlign w:val="center"/>
          </w:tcPr>
          <w:p w:rsidR="009D5F5D" w:rsidRDefault="009D5F5D">
            <w:pPr>
              <w:pStyle w:val="ConsPlusNormal"/>
              <w:jc w:val="center"/>
            </w:pPr>
            <w:r>
              <w:t>10</w:t>
            </w:r>
          </w:p>
        </w:tc>
      </w:tr>
      <w:tr w:rsidR="009D5F5D">
        <w:tc>
          <w:tcPr>
            <w:tcW w:w="567" w:type="dxa"/>
            <w:vMerge/>
          </w:tcPr>
          <w:p w:rsidR="009D5F5D" w:rsidRDefault="009D5F5D">
            <w:pPr>
              <w:spacing w:after="1" w:line="0" w:lineRule="atLeast"/>
            </w:pPr>
          </w:p>
        </w:tc>
        <w:tc>
          <w:tcPr>
            <w:tcW w:w="4479" w:type="dxa"/>
            <w:vMerge/>
          </w:tcPr>
          <w:p w:rsidR="009D5F5D" w:rsidRDefault="009D5F5D">
            <w:pPr>
              <w:spacing w:after="1" w:line="0" w:lineRule="atLeast"/>
            </w:pPr>
          </w:p>
        </w:tc>
        <w:tc>
          <w:tcPr>
            <w:tcW w:w="3118" w:type="dxa"/>
            <w:vAlign w:val="center"/>
          </w:tcPr>
          <w:p w:rsidR="009D5F5D" w:rsidRDefault="009D5F5D">
            <w:pPr>
              <w:pStyle w:val="ConsPlusNormal"/>
              <w:jc w:val="center"/>
            </w:pPr>
            <w:r>
              <w:t>менее или равно 3</w:t>
            </w:r>
          </w:p>
        </w:tc>
        <w:tc>
          <w:tcPr>
            <w:tcW w:w="907" w:type="dxa"/>
            <w:vAlign w:val="center"/>
          </w:tcPr>
          <w:p w:rsidR="009D5F5D" w:rsidRDefault="009D5F5D">
            <w:pPr>
              <w:pStyle w:val="ConsPlusNormal"/>
              <w:jc w:val="center"/>
            </w:pPr>
            <w:r>
              <w:t>5</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8</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bookmarkStart w:id="60" w:name="P1360"/>
      <w:bookmarkEnd w:id="60"/>
      <w:r>
        <w:t>ИТОГОВЫЙ РЕЙТИНГ</w:t>
      </w:r>
    </w:p>
    <w:p w:rsidR="009D5F5D" w:rsidRDefault="009D5F5D">
      <w:pPr>
        <w:pStyle w:val="ConsPlusNormal"/>
        <w:jc w:val="center"/>
      </w:pPr>
      <w:r>
        <w:t>КОНКУРСНЫХ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1701"/>
        <w:gridCol w:w="1587"/>
        <w:gridCol w:w="1531"/>
        <w:gridCol w:w="1587"/>
      </w:tblGrid>
      <w:tr w:rsidR="009D5F5D">
        <w:tc>
          <w:tcPr>
            <w:tcW w:w="1247" w:type="dxa"/>
          </w:tcPr>
          <w:p w:rsidR="009D5F5D" w:rsidRDefault="009D5F5D">
            <w:pPr>
              <w:pStyle w:val="ConsPlusNormal"/>
              <w:jc w:val="center"/>
            </w:pPr>
            <w:r>
              <w:t>N в рейтинге</w:t>
            </w:r>
          </w:p>
        </w:tc>
        <w:tc>
          <w:tcPr>
            <w:tcW w:w="1417" w:type="dxa"/>
          </w:tcPr>
          <w:p w:rsidR="009D5F5D" w:rsidRDefault="009D5F5D">
            <w:pPr>
              <w:pStyle w:val="ConsPlusNormal"/>
              <w:jc w:val="center"/>
            </w:pPr>
            <w:r>
              <w:t>Наименование заявителя</w:t>
            </w:r>
          </w:p>
        </w:tc>
        <w:tc>
          <w:tcPr>
            <w:tcW w:w="1701" w:type="dxa"/>
          </w:tcPr>
          <w:p w:rsidR="009D5F5D" w:rsidRDefault="009D5F5D">
            <w:pPr>
              <w:pStyle w:val="ConsPlusNormal"/>
              <w:jc w:val="center"/>
            </w:pPr>
            <w:r>
              <w:t>Место реализации, вид деятельности</w:t>
            </w:r>
          </w:p>
        </w:tc>
        <w:tc>
          <w:tcPr>
            <w:tcW w:w="1587" w:type="dxa"/>
          </w:tcPr>
          <w:p w:rsidR="009D5F5D" w:rsidRDefault="009D5F5D">
            <w:pPr>
              <w:pStyle w:val="ConsPlusNormal"/>
              <w:jc w:val="center"/>
            </w:pPr>
            <w:r>
              <w:t>Описание затрат к возмещению</w:t>
            </w:r>
          </w:p>
        </w:tc>
        <w:tc>
          <w:tcPr>
            <w:tcW w:w="1531" w:type="dxa"/>
          </w:tcPr>
          <w:p w:rsidR="009D5F5D" w:rsidRDefault="009D5F5D">
            <w:pPr>
              <w:pStyle w:val="ConsPlusNormal"/>
              <w:jc w:val="center"/>
            </w:pPr>
            <w:r>
              <w:t>Сумма финансовой поддержки</w:t>
            </w:r>
          </w:p>
        </w:tc>
        <w:tc>
          <w:tcPr>
            <w:tcW w:w="1587" w:type="dxa"/>
          </w:tcPr>
          <w:p w:rsidR="009D5F5D" w:rsidRDefault="009D5F5D">
            <w:pPr>
              <w:pStyle w:val="ConsPlusNormal"/>
              <w:jc w:val="center"/>
            </w:pPr>
            <w:r>
              <w:t>Рейтинговая оценка</w:t>
            </w:r>
          </w:p>
        </w:tc>
      </w:tr>
      <w:tr w:rsidR="009D5F5D">
        <w:tc>
          <w:tcPr>
            <w:tcW w:w="1247" w:type="dxa"/>
          </w:tcPr>
          <w:p w:rsidR="009D5F5D" w:rsidRDefault="009D5F5D">
            <w:pPr>
              <w:pStyle w:val="ConsPlusNormal"/>
            </w:pPr>
          </w:p>
        </w:tc>
        <w:tc>
          <w:tcPr>
            <w:tcW w:w="1417"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531" w:type="dxa"/>
          </w:tcPr>
          <w:p w:rsidR="009D5F5D" w:rsidRDefault="009D5F5D">
            <w:pPr>
              <w:pStyle w:val="ConsPlusNormal"/>
            </w:pPr>
          </w:p>
        </w:tc>
        <w:tc>
          <w:tcPr>
            <w:tcW w:w="1587" w:type="dxa"/>
          </w:tcPr>
          <w:p w:rsidR="009D5F5D" w:rsidRDefault="009D5F5D">
            <w:pPr>
              <w:pStyle w:val="ConsPlusNormal"/>
            </w:pPr>
          </w:p>
        </w:tc>
      </w:tr>
      <w:tr w:rsidR="009D5F5D">
        <w:tc>
          <w:tcPr>
            <w:tcW w:w="1247" w:type="dxa"/>
          </w:tcPr>
          <w:p w:rsidR="009D5F5D" w:rsidRDefault="009D5F5D">
            <w:pPr>
              <w:pStyle w:val="ConsPlusNormal"/>
            </w:pPr>
          </w:p>
        </w:tc>
        <w:tc>
          <w:tcPr>
            <w:tcW w:w="1417"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531" w:type="dxa"/>
          </w:tcPr>
          <w:p w:rsidR="009D5F5D" w:rsidRDefault="009D5F5D">
            <w:pPr>
              <w:pStyle w:val="ConsPlusNormal"/>
            </w:pPr>
          </w:p>
        </w:tc>
        <w:tc>
          <w:tcPr>
            <w:tcW w:w="1587" w:type="dxa"/>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9</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ОТЧЕТ</w:t>
      </w:r>
    </w:p>
    <w:p w:rsidR="009D5F5D" w:rsidRDefault="009D5F5D">
      <w:pPr>
        <w:pStyle w:val="ConsPlusNormal"/>
        <w:jc w:val="center"/>
      </w:pPr>
      <w:r>
        <w:lastRenderedPageBreak/>
        <w:t>О ДОСТИЖЕНИИ РЕЗУЛЬТАТОВ ПРЕДОСТАВЛЕНИЯ СУБСИДИИ</w:t>
      </w:r>
    </w:p>
    <w:p w:rsidR="009D5F5D" w:rsidRDefault="009D5F5D">
      <w:pPr>
        <w:pStyle w:val="ConsPlusNormal"/>
        <w:jc w:val="center"/>
      </w:pPr>
      <w:r>
        <w:t>НА "___" ____________ 20___</w:t>
      </w:r>
    </w:p>
    <w:p w:rsidR="009D5F5D" w:rsidRDefault="009D5F5D">
      <w:pPr>
        <w:pStyle w:val="ConsPlusNormal"/>
        <w:jc w:val="both"/>
      </w:pPr>
    </w:p>
    <w:p w:rsidR="009D5F5D" w:rsidRDefault="009D5F5D">
      <w:pPr>
        <w:pStyle w:val="ConsPlusNormal"/>
        <w:jc w:val="center"/>
      </w:pPr>
      <w:r>
        <w:t xml:space="preserve">Утратил силу. - </w:t>
      </w:r>
      <w:hyperlink r:id="rId62"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pBdr>
          <w:top w:val="single" w:sz="6" w:space="0" w:color="auto"/>
        </w:pBdr>
        <w:spacing w:before="100" w:after="100"/>
        <w:jc w:val="both"/>
        <w:rPr>
          <w:sz w:val="2"/>
          <w:szCs w:val="2"/>
        </w:rPr>
      </w:pPr>
    </w:p>
    <w:p w:rsidR="008338CD" w:rsidRDefault="008338CD"/>
    <w:sectPr w:rsidR="008338CD" w:rsidSect="00B66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5D"/>
    <w:rsid w:val="006F05F9"/>
    <w:rsid w:val="007D7D52"/>
    <w:rsid w:val="008338CD"/>
    <w:rsid w:val="009D5F5D"/>
    <w:rsid w:val="00B66D91"/>
    <w:rsid w:val="00C0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DEB4B-6EE0-40D0-87A0-EDCFA8F1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7D768C822B446C549E65E33AFFEDB6A054F095E6BABBD712589144B16765CF1149F4CB0DC9937C52777D74B8C7B3FD63BE14D6080290CD2B7CF596q9dFL" TargetMode="External"/><Relationship Id="rId18" Type="http://schemas.openxmlformats.org/officeDocument/2006/relationships/hyperlink" Target="consultantplus://offline/ref=8F7D768C822B446C549E65E33AFFEDB6A054F095EFBCBED4135BCC4EB93E69CD1646ABDC0A809F7D52777D7AB398B6E872E61BD5171C93D0377EF7q9d6L" TargetMode="External"/><Relationship Id="rId26" Type="http://schemas.openxmlformats.org/officeDocument/2006/relationships/hyperlink" Target="consultantplus://offline/ref=8F7D768C822B446C549E65E33AFFEDB6A054F095E6BAB9D913549144B16765CF1149F4CB0DC9937C52777D7DB9C7B3FD63BE14D6080290CD2B7CF596q9dFL" TargetMode="External"/><Relationship Id="rId39" Type="http://schemas.openxmlformats.org/officeDocument/2006/relationships/hyperlink" Target="consultantplus://offline/ref=8F7D768C822B446C549E65E33AFFEDB6A054F095E6BBBCD61E519144B16765CF1149F4CB0DC9937C52777874BDC7B3FD63BE14D6080290CD2B7CF596q9dFL" TargetMode="External"/><Relationship Id="rId21" Type="http://schemas.openxmlformats.org/officeDocument/2006/relationships/hyperlink" Target="consultantplus://offline/ref=8F7D768C822B446C549E65E33AFFEDB6A054F095E6BAB9D913549144B16765CF1149F4CB0DC9937C52777D7CBFC7B3FD63BE14D6080290CD2B7CF596q9dFL" TargetMode="External"/><Relationship Id="rId34" Type="http://schemas.openxmlformats.org/officeDocument/2006/relationships/hyperlink" Target="consultantplus://offline/ref=8F7D768C822B446C549E7BEE2C93B3B3A457A799EEB8B1874A049713EE37639A5109F29E4E8D9D7F537C292DFC99EAAE26F519D7171E90CCq3d7L" TargetMode="External"/><Relationship Id="rId42" Type="http://schemas.openxmlformats.org/officeDocument/2006/relationships/hyperlink" Target="consultantplus://offline/ref=8F7D768C822B446C549E7BEE2C93B3B3A457A79EE0BDB1874A049713EE37639A5109F29E4E8D9E7C5B7C292DFC99EAAE26F519D7171E90CCq3d7L" TargetMode="External"/><Relationship Id="rId47" Type="http://schemas.openxmlformats.org/officeDocument/2006/relationships/hyperlink" Target="consultantplus://offline/ref=8F7D768C822B446C549E7BEE2C93B3B3A35FA79BE3BFB1874A049713EE37639A5109F29E4E889D74577C292DFC99EAAE26F519D7171E90CCq3d7L" TargetMode="External"/><Relationship Id="rId50" Type="http://schemas.openxmlformats.org/officeDocument/2006/relationships/hyperlink" Target="consultantplus://offline/ref=8F7D768C822B446C549E65E33AFFEDB6A054F095E6BAB9D913549144B16765CF1149F4CB0DC9937C52777D7EBDC7B3FD63BE14D6080290CD2B7CF596q9dFL" TargetMode="External"/><Relationship Id="rId55" Type="http://schemas.openxmlformats.org/officeDocument/2006/relationships/hyperlink" Target="consultantplus://offline/ref=8F7D768C822B446C549E65E33AFFEDB6A054F095E6BAB9D913549144B16765CF1149F4CB0DC9937C52777D7FB8C7B3FD63BE14D6080290CD2B7CF596q9dFL" TargetMode="External"/><Relationship Id="rId63" Type="http://schemas.openxmlformats.org/officeDocument/2006/relationships/fontTable" Target="fontTable.xml"/><Relationship Id="rId7" Type="http://schemas.openxmlformats.org/officeDocument/2006/relationships/hyperlink" Target="consultantplus://offline/ref=8F7D768C822B446C549E65E33AFFEDB6A054F095EEBDBFD0125BCC4EB93E69CD1646ABDC0A809F7D52777F7CB398B6E872E61BD5171C93D0377EF7q9d6L" TargetMode="External"/><Relationship Id="rId2" Type="http://schemas.openxmlformats.org/officeDocument/2006/relationships/settings" Target="settings.xml"/><Relationship Id="rId16" Type="http://schemas.openxmlformats.org/officeDocument/2006/relationships/hyperlink" Target="consultantplus://offline/ref=8F7D768C822B446C549E65E33AFFEDB6A054F095EEBCBDD81F5BCC4EB93E69CD1646ABDC0A809F7D52777D7BB398B6E872E61BD5171C93D0377EF7q9d6L" TargetMode="External"/><Relationship Id="rId20" Type="http://schemas.openxmlformats.org/officeDocument/2006/relationships/hyperlink" Target="consultantplus://offline/ref=8F7D768C822B446C549E65E33AFFEDB6A054F095E6BAB9D913549144B16765CF1149F4CB0DC9937C52777D7CBEC7B3FD63BE14D6080290CD2B7CF596q9dFL" TargetMode="External"/><Relationship Id="rId29" Type="http://schemas.openxmlformats.org/officeDocument/2006/relationships/hyperlink" Target="consultantplus://offline/ref=8F7D768C822B446C549E65E33AFFEDB6A054F095E6BAB9D913549144B16765CF1149F4CB0DC9937C52777D7DBCC7B3FD63BE14D6080290CD2B7CF596q9dFL" TargetMode="External"/><Relationship Id="rId41" Type="http://schemas.openxmlformats.org/officeDocument/2006/relationships/hyperlink" Target="consultantplus://offline/ref=8F7D768C822B446C549E65E33AFFEDB6A054F095E6BAB9D913549144B16765CF1149F4CB0DC9937C52777D7EB9C7B3FD63BE14D6080290CD2B7CF596q9dFL" TargetMode="External"/><Relationship Id="rId54" Type="http://schemas.openxmlformats.org/officeDocument/2006/relationships/hyperlink" Target="consultantplus://offline/ref=8F7D768C822B446C549E7BEE2C93B3B3A35EAF9BE1B8B1874A049713EE37639A5109F29E4E8D9E7C527C292DFC99EAAE26F519D7171E90CCq3d7L" TargetMode="External"/><Relationship Id="rId62" Type="http://schemas.openxmlformats.org/officeDocument/2006/relationships/hyperlink" Target="consultantplus://offline/ref=8F7D768C822B446C549E65E33AFFEDB6A054F095E6BAB9D913549144B16765CF1149F4CB0DC9937C52777D7FBBC7B3FD63BE14D6080290CD2B7CF596q9dFL" TargetMode="External"/><Relationship Id="rId1" Type="http://schemas.openxmlformats.org/officeDocument/2006/relationships/styles" Target="styles.xml"/><Relationship Id="rId6" Type="http://schemas.openxmlformats.org/officeDocument/2006/relationships/hyperlink" Target="consultantplus://offline/ref=8F7D768C822B446C549E65E33AFFEDB6A054F095EFBCBED4135BCC4EB93E69CD1646ABDC0A809F7D52777D79B398B6E872E61BD5171C93D0377EF7q9d6L" TargetMode="External"/><Relationship Id="rId11" Type="http://schemas.openxmlformats.org/officeDocument/2006/relationships/hyperlink" Target="consultantplus://offline/ref=8F7D768C822B446C549E65E33AFFEDB6A054F095E6BAB9D913549144B16765CF1149F4CB0DC9937C52777D7CBDC7B3FD63BE14D6080290CD2B7CF596q9dFL" TargetMode="External"/><Relationship Id="rId24" Type="http://schemas.openxmlformats.org/officeDocument/2006/relationships/hyperlink" Target="consultantplus://offline/ref=8F7D768C822B446C549E7BEE2C93B3B3A45BAC9BE4B3B1874A049713EE37639A5109F29C4985952903332871BACDF9AC24F51BD40Bq1dEL" TargetMode="External"/><Relationship Id="rId32" Type="http://schemas.openxmlformats.org/officeDocument/2006/relationships/hyperlink" Target="consultantplus://offline/ref=8F7D768C822B446C549E65E33AFFEDB6A054F095E6BAB9D913549144B16765CF1149F4CB0DC9937C52777D7DB0C7B3FD63BE14D6080290CD2B7CF596q9dFL" TargetMode="External"/><Relationship Id="rId37" Type="http://schemas.openxmlformats.org/officeDocument/2006/relationships/hyperlink" Target="consultantplus://offline/ref=8F7D768C822B446C549E7BEE2C93B3B3A457A799EEB8B1874A049713EE37639A4309AA924C8C807D51697F7CBAqCdEL" TargetMode="External"/><Relationship Id="rId40" Type="http://schemas.openxmlformats.org/officeDocument/2006/relationships/hyperlink" Target="consultantplus://offline/ref=8F7D768C822B446C549E65E33AFFEDB6A054F095E6BAB9D913549144B16765CF1149F4CB0DC9937C52777D7EB8C7B3FD63BE14D6080290CD2B7CF596q9dFL" TargetMode="External"/><Relationship Id="rId45" Type="http://schemas.openxmlformats.org/officeDocument/2006/relationships/hyperlink" Target="consultantplus://offline/ref=8F7D768C822B446C549E7BEE2C93B3B3A35FA79BE3BFB1874A049713EE37639A5109F29E4E889E7E527C292DFC99EAAE26F519D7171E90CCq3d7L" TargetMode="External"/><Relationship Id="rId53" Type="http://schemas.openxmlformats.org/officeDocument/2006/relationships/hyperlink" Target="consultantplus://offline/ref=8F7D768C822B446C549E65E33AFFEDB6A054F095E6BAB9D913549144B16765CF1149F4CB0DC9937C52777D7EB0C7B3FD63BE14D6080290CD2B7CF596q9dFL" TargetMode="External"/><Relationship Id="rId58" Type="http://schemas.openxmlformats.org/officeDocument/2006/relationships/hyperlink" Target="consultantplus://offline/ref=8F7D768C822B446C549E7BEE2C93B3B3A457A799EEB8B1874A049713EE37639A5109F29E4E8D9D7F537C292DFC99EAAE26F519D7171E90CCq3d7L" TargetMode="External"/><Relationship Id="rId5" Type="http://schemas.openxmlformats.org/officeDocument/2006/relationships/hyperlink" Target="consultantplus://offline/ref=8F7D768C822B446C549E65E33AFFEDB6A054F095E0BFB2D71F5BCC4EB93E69CD1646ABDC0A809F7D52777D75B398B6E872E61BD5171C93D0377EF7q9d6L" TargetMode="External"/><Relationship Id="rId15" Type="http://schemas.openxmlformats.org/officeDocument/2006/relationships/hyperlink" Target="consultantplus://offline/ref=8F7D768C822B446C549E65E33AFFEDB6A054F095E6BBBCD61E519144B16765CF1149F4CB0DC9937C52777C79B1C7B3FD63BE14D6080290CD2B7CF596q9dFL" TargetMode="External"/><Relationship Id="rId23" Type="http://schemas.openxmlformats.org/officeDocument/2006/relationships/hyperlink" Target="consultantplus://offline/ref=8F7D768C822B446C549E7BEE2C93B3B3A35FA79BE3BFB1874A049713EE37639A4309AA924C8C807D51697F7CBAqCdEL" TargetMode="External"/><Relationship Id="rId28" Type="http://schemas.openxmlformats.org/officeDocument/2006/relationships/hyperlink" Target="consultantplus://offline/ref=8F7D768C822B446C549E7BEE2C93B3B3A456A891E1B9B1874A049713EE37639A5109F29C4F86CA2C1622707EB9D2E7AF39E919D6q0dBL" TargetMode="External"/><Relationship Id="rId36" Type="http://schemas.openxmlformats.org/officeDocument/2006/relationships/hyperlink" Target="consultantplus://offline/ref=8F7D768C822B446C549E65E33AFFEDB6A054F095E6BAB9D913549144B16765CF1149F4CB0DC9937C52777D7DB1C7B3FD63BE14D6080290CD2B7CF596q9dFL" TargetMode="External"/><Relationship Id="rId49" Type="http://schemas.openxmlformats.org/officeDocument/2006/relationships/hyperlink" Target="consultantplus://offline/ref=8F7D768C822B446C549E65E33AFFEDB6A054F095E6BAB9D913549144B16765CF1149F4CB0DC9937C52777D7EBAC7B3FD63BE14D6080290CD2B7CF596q9dFL" TargetMode="External"/><Relationship Id="rId57" Type="http://schemas.openxmlformats.org/officeDocument/2006/relationships/hyperlink" Target="consultantplus://offline/ref=8F7D768C822B446C549E7BEE2C93B3B3A457A799EEB8B1874A049713EE37639A4309AA924C8C807D51697F7CBAqCdEL" TargetMode="External"/><Relationship Id="rId61" Type="http://schemas.openxmlformats.org/officeDocument/2006/relationships/hyperlink" Target="consultantplus://offline/ref=8F7D768C822B446C549E65E33AFFEDB6A054F095E6BAB9D913549144B16765CF1149F4CB0DC9937C52777D7FBBC7B3FD63BE14D6080290CD2B7CF596q9dFL" TargetMode="External"/><Relationship Id="rId10" Type="http://schemas.openxmlformats.org/officeDocument/2006/relationships/hyperlink" Target="consultantplus://offline/ref=8F7D768C822B446C549E65E33AFFEDB6A054F095E6BBBCD61E519144B16765CF1149F4CB0DC9937C52777874BDC7B3FD63BE14D6080290CD2B7CF596q9dFL" TargetMode="External"/><Relationship Id="rId19" Type="http://schemas.openxmlformats.org/officeDocument/2006/relationships/hyperlink" Target="consultantplus://offline/ref=8F7D768C822B446C549E65E33AFFEDB6A054F095E6BBBCD61E519144B16765CF1149F4CB0DC9937C52777C7ABBC7B3FD63BE14D6080290CD2B7CF596q9dFL" TargetMode="External"/><Relationship Id="rId31" Type="http://schemas.openxmlformats.org/officeDocument/2006/relationships/hyperlink" Target="consultantplus://offline/ref=8F7D768C822B446C549E65E33AFFEDB6A054F095E6BAB9D913549144B16765CF1149F4CB0DC9937C52777D7DBEC7B3FD63BE14D6080290CD2B7CF596q9dFL" TargetMode="External"/><Relationship Id="rId44" Type="http://schemas.openxmlformats.org/officeDocument/2006/relationships/hyperlink" Target="consultantplus://offline/ref=8F7D768C822B446C549E7BEE2C93B3B3A35FA79BE3BFB1874A049713EE37639A5109F29E4E889E7C547C292DFC99EAAE26F519D7171E90CCq3d7L" TargetMode="External"/><Relationship Id="rId52" Type="http://schemas.openxmlformats.org/officeDocument/2006/relationships/hyperlink" Target="consultantplus://offline/ref=8F7D768C822B446C549E7BEE2C93B3B3A456A891E1B9B1874A049713EE37639A5109F29C4F86CA2C1622707EB9D2E7AF39E919D6q0dBL" TargetMode="External"/><Relationship Id="rId60" Type="http://schemas.openxmlformats.org/officeDocument/2006/relationships/hyperlink" Target="consultantplus://offline/ref=8F7D768C822B446C549E7BEE2C93B3B3A457A799EEB8B1874A049713EE37639A5109F29E4E8D9D7F537C292DFC99EAAE26F519D7171E90CCq3d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7D768C822B446C549E65E33AFFEDB6A054F095EEB2BCD0165BCC4EB93E69CD1646ABDC0A809F7D52777D79B398B6E872E61BD5171C93D0377EF7q9d6L" TargetMode="External"/><Relationship Id="rId14" Type="http://schemas.openxmlformats.org/officeDocument/2006/relationships/hyperlink" Target="consultantplus://offline/ref=8F7D768C822B446C549E65E33AFFEDB6A054F095E6BAB9D61F579144B16765CF1149F4CB0DC9937C52777D7CB1C7B3FD63BE14D6080290CD2B7CF596q9dFL" TargetMode="External"/><Relationship Id="rId22" Type="http://schemas.openxmlformats.org/officeDocument/2006/relationships/hyperlink" Target="consultantplus://offline/ref=8F7D768C822B446C549E7BEE2C93B3B3A457A79EE0BDB1874A049713EE37639A5109F29E4E8D9E7C5B7C292DFC99EAAE26F519D7171E90CCq3d7L" TargetMode="External"/><Relationship Id="rId27" Type="http://schemas.openxmlformats.org/officeDocument/2006/relationships/hyperlink" Target="consultantplus://offline/ref=8F7D768C822B446C549E65E33AFFEDB6A054F095E6BAB9D913549144B16765CF1149F4CB0DC9937C52777D7DBBC7B3FD63BE14D6080290CD2B7CF596q9dFL" TargetMode="External"/><Relationship Id="rId30" Type="http://schemas.openxmlformats.org/officeDocument/2006/relationships/hyperlink" Target="consultantplus://offline/ref=8F7D768C822B446C549E7BEE2C93B3B3A35EAF9BE1B8B1874A049713EE37639A5109F29E4E8D9E7C527C292DFC99EAAE26F519D7171E90CCq3d7L" TargetMode="External"/><Relationship Id="rId35" Type="http://schemas.openxmlformats.org/officeDocument/2006/relationships/hyperlink" Target="consultantplus://offline/ref=8F7D768C822B446C549E7BEE2C93B3B3A35FA79BE3BFB1874A049713EE37639A4309AA924C8C807D51697F7CBAqCdEL" TargetMode="External"/><Relationship Id="rId43" Type="http://schemas.openxmlformats.org/officeDocument/2006/relationships/hyperlink" Target="consultantplus://offline/ref=8F7D768C822B446C549E7BEE2C93B3B3A35FA79BE3BFB1874A049713EE37639A5109F29E4E899974567C292DFC99EAAE26F519D7171E90CCq3d7L" TargetMode="External"/><Relationship Id="rId48" Type="http://schemas.openxmlformats.org/officeDocument/2006/relationships/hyperlink" Target="consultantplus://offline/ref=8F7D768C822B446C549E7BEE2C93B3B3A35FA79BE3BFB1874A049713EE37639A4309AA924C8C807D51697F7CBAqCdEL" TargetMode="External"/><Relationship Id="rId56" Type="http://schemas.openxmlformats.org/officeDocument/2006/relationships/hyperlink" Target="consultantplus://offline/ref=8F7D768C822B446C549E65E33AFFEDB6A054F095E6BAB9D913549144B16765CF1149F4CB0DC9937C52777D7FBAC7B3FD63BE14D6080290CD2B7CF596q9dFL" TargetMode="External"/><Relationship Id="rId64" Type="http://schemas.openxmlformats.org/officeDocument/2006/relationships/theme" Target="theme/theme1.xml"/><Relationship Id="rId8" Type="http://schemas.openxmlformats.org/officeDocument/2006/relationships/hyperlink" Target="consultantplus://offline/ref=8F7D768C822B446C549E65E33AFFEDB6A054F095EEBCBDD81F5BCC4EB93E69CD1646ABDC0A809F7D52777D7AB398B6E872E61BD5171C93D0377EF7q9d6L" TargetMode="External"/><Relationship Id="rId51" Type="http://schemas.openxmlformats.org/officeDocument/2006/relationships/hyperlink" Target="consultantplus://offline/ref=8F7D768C822B446C549E65E33AFFEDB6A054F095E6BAB9D913549144B16765CF1149F4CB0DC9937C52777D7EBFC7B3FD63BE14D6080290CD2B7CF596q9dFL" TargetMode="External"/><Relationship Id="rId3" Type="http://schemas.openxmlformats.org/officeDocument/2006/relationships/webSettings" Target="webSettings.xml"/><Relationship Id="rId12" Type="http://schemas.openxmlformats.org/officeDocument/2006/relationships/hyperlink" Target="consultantplus://offline/ref=8F7D768C822B446C549E7BEE2C93B3B3A457A79EE0BDB1874A049713EE37639A5109F29E4E8D9F7B527C292DFC99EAAE26F519D7171E90CCq3d7L" TargetMode="External"/><Relationship Id="rId17" Type="http://schemas.openxmlformats.org/officeDocument/2006/relationships/hyperlink" Target="consultantplus://offline/ref=8F7D768C822B446C549E65E33AFFEDB6A054F095E6BBBCD61E519144B16765CF1149F4CB0DC9937C52777C7AB9C7B3FD63BE14D6080290CD2B7CF596q9dFL" TargetMode="External"/><Relationship Id="rId25" Type="http://schemas.openxmlformats.org/officeDocument/2006/relationships/hyperlink" Target="consultantplus://offline/ref=8F7D768C822B446C549E65E33AFFEDB6A054F095E6BAB9D913549144B16765CF1149F4CB0DC9937C52777D7CB0C7B3FD63BE14D6080290CD2B7CF596q9dFL" TargetMode="External"/><Relationship Id="rId33" Type="http://schemas.openxmlformats.org/officeDocument/2006/relationships/hyperlink" Target="consultantplus://offline/ref=8F7D768C822B446C549E65E33AFFEDB6A054F095E6BAB9D913549144B16765CF1149F4CB0DC9937C52777D7CBFC7B3FD63BE14D6080290CD2B7CF596q9dFL" TargetMode="External"/><Relationship Id="rId38" Type="http://schemas.openxmlformats.org/officeDocument/2006/relationships/hyperlink" Target="consultantplus://offline/ref=8F7D768C822B446C549E65E33AFFEDB6A054F095E6BAB9D913549144B16765CF1149F4CB0DC9937C52777D7DB1C7B3FD63BE14D6080290CD2B7CF596q9dFL" TargetMode="External"/><Relationship Id="rId46" Type="http://schemas.openxmlformats.org/officeDocument/2006/relationships/hyperlink" Target="consultantplus://offline/ref=8F7D768C822B446C549E7BEE2C93B3B3A35FA79BE3BFB1874A049713EE37639A5109F29E4E889D75557C292DFC99EAAE26F519D7171E90CCq3d7L" TargetMode="External"/><Relationship Id="rId59" Type="http://schemas.openxmlformats.org/officeDocument/2006/relationships/hyperlink" Target="consultantplus://offline/ref=8F7D768C822B446C549E65E33AFFEDB6A054F095E6BAB9D913549144B16765CF1149F4CB0DC9937C52777D7EB9C7B3FD63BE14D6080290CD2B7CF596q9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19990</Words>
  <Characters>113943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Ю.Д.</dc:creator>
  <cp:keywords/>
  <dc:description/>
  <cp:lastModifiedBy>Кузьмина Ю.Д.</cp:lastModifiedBy>
  <cp:revision>4</cp:revision>
  <dcterms:created xsi:type="dcterms:W3CDTF">2022-03-21T11:29:00Z</dcterms:created>
  <dcterms:modified xsi:type="dcterms:W3CDTF">2022-06-14T09:01:00Z</dcterms:modified>
</cp:coreProperties>
</file>